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19A" w:rsidRDefault="0072219A" w:rsidP="00750A3F">
      <w:pPr>
        <w:spacing w:before="120" w:after="120" w:line="240" w:lineRule="auto"/>
        <w:jc w:val="center"/>
        <w:rPr>
          <w:rFonts w:eastAsia="Times New Roman" w:cs="Times New Roman"/>
          <w:b/>
          <w:bCs/>
          <w:noProof/>
          <w:sz w:val="28"/>
          <w:szCs w:val="28"/>
        </w:rPr>
      </w:pPr>
    </w:p>
    <w:tbl>
      <w:tblPr>
        <w:tblW w:w="10908" w:type="dxa"/>
        <w:tblInd w:w="-810" w:type="dxa"/>
        <w:tblLayout w:type="fixed"/>
        <w:tblLook w:val="0000" w:firstRow="0" w:lastRow="0" w:firstColumn="0" w:lastColumn="0" w:noHBand="0" w:noVBand="0"/>
      </w:tblPr>
      <w:tblGrid>
        <w:gridCol w:w="5418"/>
        <w:gridCol w:w="5490"/>
      </w:tblGrid>
      <w:tr w:rsidR="00C24418" w:rsidRPr="0090461D" w:rsidTr="00ED2265">
        <w:trPr>
          <w:trHeight w:val="810"/>
        </w:trPr>
        <w:tc>
          <w:tcPr>
            <w:tcW w:w="5418" w:type="dxa"/>
            <w:shd w:val="clear" w:color="auto" w:fill="auto"/>
          </w:tcPr>
          <w:p w:rsidR="00C24418" w:rsidRPr="00B82CCE" w:rsidRDefault="00C24418" w:rsidP="00791A12">
            <w:pPr>
              <w:spacing w:after="0" w:line="240" w:lineRule="auto"/>
              <w:jc w:val="center"/>
              <w:rPr>
                <w:rFonts w:eastAsia="Times New Roman" w:cs="Times New Roman"/>
                <w:bCs/>
                <w:sz w:val="28"/>
                <w:szCs w:val="28"/>
              </w:rPr>
            </w:pPr>
            <w:r w:rsidRPr="00B82CCE">
              <w:rPr>
                <w:rFonts w:eastAsia="Times New Roman" w:cs="Times New Roman"/>
                <w:bCs/>
                <w:sz w:val="28"/>
                <w:szCs w:val="28"/>
              </w:rPr>
              <w:t>HỘI</w:t>
            </w:r>
            <w:r w:rsidRPr="00B82CCE">
              <w:rPr>
                <w:rFonts w:eastAsia="Times New Roman" w:cs="Times New Roman"/>
                <w:bCs/>
                <w:sz w:val="28"/>
                <w:szCs w:val="28"/>
              </w:rPr>
              <w:t xml:space="preserve"> CHỮ THẬP ĐỎ VIỆT NAM</w:t>
            </w:r>
          </w:p>
          <w:p w:rsidR="00C24418" w:rsidRPr="00B82CCE" w:rsidRDefault="00C24418" w:rsidP="00791A12">
            <w:pPr>
              <w:spacing w:after="0" w:line="240" w:lineRule="auto"/>
              <w:jc w:val="center"/>
              <w:rPr>
                <w:rFonts w:eastAsia="Times New Roman" w:cs="Times New Roman"/>
                <w:b/>
                <w:bCs/>
                <w:sz w:val="28"/>
                <w:szCs w:val="28"/>
              </w:rPr>
            </w:pPr>
            <w:r w:rsidRPr="00B82CCE">
              <w:rPr>
                <w:rFonts w:eastAsia="Times New Roman" w:cs="Times New Roman"/>
                <w:b/>
                <w:bCs/>
                <w:sz w:val="28"/>
                <w:szCs w:val="28"/>
              </w:rPr>
              <w:t>BTV TỈNH HỘI BÌNH ĐỊNH</w:t>
            </w:r>
          </w:p>
          <w:p w:rsidR="00C24418" w:rsidRPr="0090461D" w:rsidRDefault="00C24418" w:rsidP="00791A12">
            <w:pPr>
              <w:spacing w:after="0" w:line="240" w:lineRule="auto"/>
              <w:jc w:val="center"/>
              <w:rPr>
                <w:rFonts w:eastAsia="Times New Roman" w:cs="Times New Roman"/>
                <w:b/>
                <w:bCs/>
                <w:sz w:val="28"/>
                <w:szCs w:val="28"/>
              </w:rPr>
            </w:pPr>
            <w:r w:rsidRPr="0090461D">
              <w:rPr>
                <w:rFonts w:eastAsia="Times New Roman" w:cs="Times New Roman"/>
                <w:b/>
                <w:bCs/>
                <w:noProof/>
                <w:sz w:val="28"/>
                <w:szCs w:val="28"/>
              </w:rPr>
              <mc:AlternateContent>
                <mc:Choice Requires="wps">
                  <w:drawing>
                    <wp:anchor distT="4294967293" distB="4294967293" distL="114300" distR="114300" simplePos="0" relativeHeight="251667456" behindDoc="0" locked="0" layoutInCell="1" allowOverlap="1" wp14:anchorId="0F3A29AE" wp14:editId="455DA7A4">
                      <wp:simplePos x="0" y="0"/>
                      <wp:positionH relativeFrom="column">
                        <wp:posOffset>1033780</wp:posOffset>
                      </wp:positionH>
                      <wp:positionV relativeFrom="paragraph">
                        <wp:posOffset>27305</wp:posOffset>
                      </wp:positionV>
                      <wp:extent cx="1308735" cy="0"/>
                      <wp:effectExtent l="0" t="0" r="24765"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1.4pt,2.15pt" to="184.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7O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dPoTOdcTkElGpnQ230rF7NVtPvDildNkQdeGT4djGQloWM5F1K2DgD+Pvui2YQQ45exzad&#10;a9sGSGgAOkc1Lnc1+NkjCofZOJ0/jacY0d6XkLxPNNb5z1y3KBgFlsA5ApPT1vlAhOR9SLhH6Y2Q&#10;MootFeoKvJiOpjHBaSlYcIYwZw/7Ulp0ImFc4herAs9jmNVHxSJYwwlb32xPhLzacLlUAQ9KATo3&#10;6zoPPxbpYj1fzyeDyWi2HkzSqhp82pSTwWyTPU2rcVWWVfYzUMsmeSMY4yqw62czm/yd9rdXcp2q&#10;+3Te25C8R4/9ArL9P5KOWgb5roOw1+yys73GMI4x+PZ0wrw/7sF+fOCrXwAAAP//AwBQSwMEFAAG&#10;AAgAAAAhAAkXl5jaAAAABwEAAA8AAABkcnMvZG93bnJldi54bWxMjsFOwzAQRO9I/IO1SFwq6pCg&#10;qIQ4FQJy40IBcd3GSxIRr9PYbQNfz8IFjk8zmnnlenaDOtAUes8GLpcJKOLG255bAy/P9cUKVIjI&#10;FgfPZOCTAqyr05MSC+uP/ESHTWyVjHAo0EAX41hoHZqOHIalH4kle/eTwyg4tdpOeJRxN+g0SXLt&#10;sGd56HCku46aj83eGQj1K+3qr0WzSN6y1lO6u398QGPOz+bbG1CR5vhXhh99UYdKnLZ+zzaoQThP&#10;RT0auMpASZ7lq2tQ21/WVan/+1ffAAAA//8DAFBLAQItABQABgAIAAAAIQC2gziS/gAAAOEBAAAT&#10;AAAAAAAAAAAAAAAAAAAAAABbQ29udGVudF9UeXBlc10ueG1sUEsBAi0AFAAGAAgAAAAhADj9If/W&#10;AAAAlAEAAAsAAAAAAAAAAAAAAAAALwEAAF9yZWxzLy5yZWxzUEsBAi0AFAAGAAgAAAAhAN62ns4T&#10;AgAAKAQAAA4AAAAAAAAAAAAAAAAALgIAAGRycy9lMm9Eb2MueG1sUEsBAi0AFAAGAAgAAAAhAAkX&#10;l5jaAAAABwEAAA8AAAAAAAAAAAAAAAAAbQQAAGRycy9kb3ducmV2LnhtbFBLBQYAAAAABAAEAPMA&#10;AAB0BQAAAAA=&#10;"/>
                  </w:pict>
                </mc:Fallback>
              </mc:AlternateContent>
            </w:r>
            <w:r w:rsidRPr="0090461D">
              <w:rPr>
                <w:rFonts w:eastAsia="Times New Roman" w:cs="Times New Roman"/>
                <w:b/>
                <w:bCs/>
                <w:sz w:val="28"/>
                <w:szCs w:val="28"/>
              </w:rPr>
              <w:tab/>
            </w:r>
          </w:p>
          <w:p w:rsidR="00C24418" w:rsidRPr="0090461D" w:rsidRDefault="00C24418" w:rsidP="00957270">
            <w:pPr>
              <w:widowControl w:val="0"/>
              <w:spacing w:after="0" w:line="240" w:lineRule="auto"/>
              <w:jc w:val="center"/>
              <w:rPr>
                <w:rFonts w:eastAsia="Times New Roman" w:cs="Times New Roman"/>
                <w:b/>
                <w:bCs/>
                <w:sz w:val="28"/>
                <w:szCs w:val="28"/>
              </w:rPr>
            </w:pPr>
            <w:r w:rsidRPr="0090461D">
              <w:rPr>
                <w:rFonts w:cs="Times New Roman"/>
                <w:sz w:val="28"/>
                <w:szCs w:val="28"/>
              </w:rPr>
              <w:t xml:space="preserve">Số: </w:t>
            </w:r>
            <w:r w:rsidR="00957270" w:rsidRPr="00957270">
              <w:rPr>
                <w:rFonts w:cs="Times New Roman"/>
                <w:b/>
                <w:sz w:val="28"/>
                <w:szCs w:val="28"/>
              </w:rPr>
              <w:t>458</w:t>
            </w:r>
            <w:r w:rsidRPr="0090461D">
              <w:rPr>
                <w:rFonts w:cs="Times New Roman"/>
                <w:sz w:val="28"/>
                <w:szCs w:val="28"/>
              </w:rPr>
              <w:t>/</w:t>
            </w:r>
            <w:r w:rsidR="00373E10">
              <w:rPr>
                <w:rFonts w:cs="Times New Roman"/>
                <w:sz w:val="28"/>
                <w:szCs w:val="28"/>
              </w:rPr>
              <w:t>HD-</w:t>
            </w:r>
            <w:r w:rsidRPr="0090461D">
              <w:rPr>
                <w:rFonts w:cs="Times New Roman"/>
                <w:sz w:val="28"/>
                <w:szCs w:val="28"/>
              </w:rPr>
              <w:t>CTĐ</w:t>
            </w:r>
            <w:r w:rsidR="00373E10">
              <w:rPr>
                <w:rFonts w:cs="Times New Roman"/>
                <w:sz w:val="28"/>
                <w:szCs w:val="28"/>
              </w:rPr>
              <w:t>BĐ-CTXH</w:t>
            </w:r>
          </w:p>
        </w:tc>
        <w:tc>
          <w:tcPr>
            <w:tcW w:w="5490" w:type="dxa"/>
            <w:shd w:val="clear" w:color="auto" w:fill="auto"/>
          </w:tcPr>
          <w:p w:rsidR="00C24418" w:rsidRPr="0090461D" w:rsidRDefault="00C24418" w:rsidP="00791A12">
            <w:pPr>
              <w:widowControl w:val="0"/>
              <w:spacing w:after="0" w:line="240" w:lineRule="auto"/>
              <w:jc w:val="center"/>
              <w:rPr>
                <w:rFonts w:eastAsia="Times New Roman" w:cs="Times New Roman"/>
                <w:b/>
                <w:bCs/>
                <w:sz w:val="25"/>
                <w:szCs w:val="25"/>
              </w:rPr>
            </w:pPr>
            <w:r w:rsidRPr="0090461D">
              <w:rPr>
                <w:rFonts w:eastAsia="Times New Roman" w:cs="Times New Roman"/>
                <w:b/>
                <w:bCs/>
                <w:sz w:val="25"/>
                <w:szCs w:val="25"/>
              </w:rPr>
              <w:t>CỘNG HÒA XÃ HỘI CHỦ NGHĨA VIỆT NAM</w:t>
            </w:r>
          </w:p>
          <w:p w:rsidR="00C24418" w:rsidRPr="0090461D" w:rsidRDefault="00C24418" w:rsidP="00791A12">
            <w:pPr>
              <w:widowControl w:val="0"/>
              <w:spacing w:after="0" w:line="240" w:lineRule="auto"/>
              <w:jc w:val="center"/>
              <w:rPr>
                <w:rFonts w:eastAsia="Times New Roman" w:cs="Times New Roman"/>
                <w:b/>
                <w:bCs/>
                <w:sz w:val="28"/>
                <w:szCs w:val="28"/>
              </w:rPr>
            </w:pPr>
            <w:r w:rsidRPr="0090461D">
              <w:rPr>
                <w:rFonts w:eastAsia="Times New Roman" w:cs="Times New Roman"/>
                <w:b/>
                <w:bCs/>
                <w:sz w:val="25"/>
                <w:szCs w:val="25"/>
              </w:rPr>
              <w:t>Độc lập – Tự do – Hạnh phúc</w:t>
            </w:r>
          </w:p>
          <w:p w:rsidR="00C24418" w:rsidRPr="0090461D" w:rsidRDefault="00C24418" w:rsidP="00791A12">
            <w:pPr>
              <w:widowControl w:val="0"/>
              <w:spacing w:after="0" w:line="240" w:lineRule="auto"/>
              <w:jc w:val="center"/>
              <w:rPr>
                <w:rFonts w:eastAsia="Times New Roman" w:cs="Times New Roman"/>
                <w:b/>
                <w:bCs/>
                <w:sz w:val="28"/>
                <w:szCs w:val="28"/>
              </w:rPr>
            </w:pPr>
            <w:r w:rsidRPr="0090461D">
              <w:rPr>
                <w:rFonts w:eastAsia="Times New Roman" w:cs="Times New Roman"/>
                <w:b/>
                <w:bCs/>
                <w:noProof/>
                <w:sz w:val="28"/>
                <w:szCs w:val="28"/>
              </w:rPr>
              <mc:AlternateContent>
                <mc:Choice Requires="wps">
                  <w:drawing>
                    <wp:anchor distT="0" distB="0" distL="114300" distR="114300" simplePos="0" relativeHeight="251668480" behindDoc="0" locked="0" layoutInCell="1" allowOverlap="1" wp14:anchorId="34F51798" wp14:editId="3996F3F7">
                      <wp:simplePos x="0" y="0"/>
                      <wp:positionH relativeFrom="column">
                        <wp:posOffset>671195</wp:posOffset>
                      </wp:positionH>
                      <wp:positionV relativeFrom="paragraph">
                        <wp:posOffset>20320</wp:posOffset>
                      </wp:positionV>
                      <wp:extent cx="2006600" cy="0"/>
                      <wp:effectExtent l="0" t="0" r="12700" b="19050"/>
                      <wp:wrapNone/>
                      <wp:docPr id="4" name="Straight Connector 4"/>
                      <wp:cNvGraphicFramePr/>
                      <a:graphic xmlns:a="http://schemas.openxmlformats.org/drawingml/2006/main">
                        <a:graphicData uri="http://schemas.microsoft.com/office/word/2010/wordprocessingShape">
                          <wps:wsp>
                            <wps:cNvCnPr/>
                            <wps:spPr>
                              <a:xfrm>
                                <a:off x="0" y="0"/>
                                <a:ext cx="2006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85pt,1.6pt" to="210.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st1QEAAAwEAAAOAAAAZHJzL2Uyb0RvYy54bWysU8Fu2zAMvQ/YPwi6L3aCttiMOD2k6C7D&#10;GrTrB6gyFQuQREHSYufvR8mJU6wFhg27yJbE98j3SK1vR2vYAULU6Fq+XNScgZPYabdv+fOP+0+f&#10;OYtJuE4YdNDyI0R+u/n4YT34BlbYo+kgMCJxsRl8y/uUfFNVUfZgRVygB0eXCoMVibZhX3VBDMRu&#10;TbWq65tqwND5gBJipNO76ZJvCr9SINODUhESMy2n2lJZQ1lf8lpt1qLZB+F7LU9liH+owgrtKOlM&#10;dSeSYD+DfkNltQwYUaWFRFuhUlpC0UBqlvVvap564aFoIXOin22K/49Wfj/sAtNdy684c8JSi55S&#10;EHrfJ7ZF58hADOwq+zT42FD41u3CaRf9LmTRowo2f0kOG4u3x9lbGBOTdJibdVNTC+T5rroAfYjp&#10;K6Bl+aflRrssWzTi8C0mSkah55B8bBwbWv7lenVdoiIa3d1rY/JdmRzYmsAOgnqexmWunQheRdHO&#10;ODrMiiYN5S8dDUz0j6DIE6p6OSXI03jhFFKCS2de4yg6wxRVMAPrPwNP8RkKZVL/BjwjSmZ0aQZb&#10;7TC8l/1ihZrizw5MurMFL9gdS3eLNTRyxbnT88gz/Xpf4JdHvPkFAAD//wMAUEsDBBQABgAIAAAA&#10;IQDGx+nO2gAAAAcBAAAPAAAAZHJzL2Rvd25yZXYueG1sTI7BTsMwEETvSPyDtUjcqJ2kQAlxKkDt&#10;hVsLVTk68ZJExOsQu234exYucHya0cwrlpPrxRHH0HnSkMwUCKTa244aDa8v66sFiBANWdN7Qg1f&#10;GGBZnp8VJrf+RBs8bmMjeIRCbjS0MQ65lKFu0Zkw8wMSZ+9+dCYyjo20oznxuOtlqtSNdKYjfmjN&#10;gE8t1h/bg9NQrT5XafY27Te7bK7S5HH3XN+ttb68mB7uQUSc4l8ZfvRZHUp2qvyBbBA9s7q+5aqG&#10;LAXB+TxNmKtflmUh//uX3wAAAP//AwBQSwECLQAUAAYACAAAACEAtoM4kv4AAADhAQAAEwAAAAAA&#10;AAAAAAAAAAAAAAAAW0NvbnRlbnRfVHlwZXNdLnhtbFBLAQItABQABgAIAAAAIQA4/SH/1gAAAJQB&#10;AAALAAAAAAAAAAAAAAAAAC8BAABfcmVscy8ucmVsc1BLAQItABQABgAIAAAAIQBloCst1QEAAAwE&#10;AAAOAAAAAAAAAAAAAAAAAC4CAABkcnMvZTJvRG9jLnhtbFBLAQItABQABgAIAAAAIQDGx+nO2gAA&#10;AAcBAAAPAAAAAAAAAAAAAAAAAC8EAABkcnMvZG93bnJldi54bWxQSwUGAAAAAAQABADzAAAANgUA&#10;AAAA&#10;" strokecolor="black [3213]">
                      <v:stroke joinstyle="miter"/>
                    </v:line>
                  </w:pict>
                </mc:Fallback>
              </mc:AlternateContent>
            </w:r>
          </w:p>
          <w:p w:rsidR="00C24418" w:rsidRPr="0090461D" w:rsidRDefault="00C24418" w:rsidP="00791A12">
            <w:pPr>
              <w:widowControl w:val="0"/>
              <w:spacing w:after="0" w:line="240" w:lineRule="auto"/>
              <w:jc w:val="center"/>
              <w:rPr>
                <w:rFonts w:eastAsia="Times New Roman" w:cs="Times New Roman"/>
                <w:b/>
                <w:bCs/>
                <w:sz w:val="28"/>
                <w:szCs w:val="28"/>
              </w:rPr>
            </w:pPr>
            <w:r>
              <w:rPr>
                <w:rFonts w:eastAsia="Times New Roman" w:cs="Times New Roman"/>
                <w:bCs/>
                <w:i/>
                <w:sz w:val="28"/>
                <w:szCs w:val="28"/>
              </w:rPr>
              <w:t>Bình Định</w:t>
            </w:r>
            <w:r w:rsidRPr="0090461D">
              <w:rPr>
                <w:rFonts w:eastAsia="Times New Roman" w:cs="Times New Roman"/>
                <w:bCs/>
                <w:i/>
                <w:sz w:val="28"/>
                <w:szCs w:val="28"/>
              </w:rPr>
              <w:t>, ngày</w:t>
            </w:r>
            <w:r>
              <w:rPr>
                <w:rFonts w:eastAsia="Times New Roman" w:cs="Times New Roman"/>
                <w:bCs/>
                <w:i/>
                <w:sz w:val="28"/>
                <w:szCs w:val="28"/>
              </w:rPr>
              <w:t xml:space="preserve">   </w:t>
            </w:r>
            <w:r w:rsidR="00957270">
              <w:rPr>
                <w:rFonts w:eastAsia="Times New Roman" w:cs="Times New Roman"/>
                <w:bCs/>
                <w:i/>
                <w:sz w:val="28"/>
                <w:szCs w:val="28"/>
              </w:rPr>
              <w:t>07</w:t>
            </w:r>
            <w:r w:rsidRPr="0090461D">
              <w:rPr>
                <w:rFonts w:eastAsia="Times New Roman" w:cs="Times New Roman"/>
                <w:bCs/>
                <w:i/>
                <w:sz w:val="28"/>
                <w:szCs w:val="28"/>
              </w:rPr>
              <w:t xml:space="preserve"> tháng 11 năm 202</w:t>
            </w:r>
            <w:r w:rsidRPr="0090461D">
              <w:rPr>
                <w:rFonts w:eastAsia="Times New Roman" w:cs="Times New Roman"/>
                <w:bCs/>
                <w:i/>
                <w:sz w:val="28"/>
                <w:szCs w:val="28"/>
                <w:lang w:val="vi-VN"/>
              </w:rPr>
              <w:t>2</w:t>
            </w:r>
          </w:p>
        </w:tc>
      </w:tr>
    </w:tbl>
    <w:p w:rsidR="00C24418" w:rsidRDefault="00C24418" w:rsidP="00750A3F">
      <w:pPr>
        <w:spacing w:before="120" w:after="120" w:line="240" w:lineRule="auto"/>
        <w:jc w:val="center"/>
        <w:rPr>
          <w:rFonts w:eastAsia="Times New Roman" w:cs="Times New Roman"/>
          <w:b/>
          <w:bCs/>
          <w:noProof/>
          <w:sz w:val="28"/>
          <w:szCs w:val="28"/>
        </w:rPr>
      </w:pPr>
    </w:p>
    <w:p w:rsidR="00992D79" w:rsidRPr="0092027F" w:rsidRDefault="0058285A" w:rsidP="00750A3F">
      <w:pPr>
        <w:spacing w:before="120" w:after="120" w:line="240" w:lineRule="auto"/>
        <w:jc w:val="center"/>
        <w:rPr>
          <w:rFonts w:cs="Times New Roman"/>
          <w:b/>
          <w:sz w:val="28"/>
          <w:szCs w:val="28"/>
        </w:rPr>
      </w:pPr>
      <w:r w:rsidRPr="0092027F">
        <w:rPr>
          <w:rFonts w:eastAsia="Times New Roman" w:cs="Times New Roman"/>
          <w:b/>
          <w:bCs/>
          <w:noProof/>
          <w:sz w:val="28"/>
          <w:szCs w:val="28"/>
        </w:rPr>
        <mc:AlternateContent>
          <mc:Choice Requires="wps">
            <w:drawing>
              <wp:anchor distT="4294967293" distB="4294967293" distL="114300" distR="114300" simplePos="0" relativeHeight="251662336" behindDoc="0" locked="0" layoutInCell="1" allowOverlap="1" wp14:anchorId="5C291749" wp14:editId="2F6F2F53">
                <wp:simplePos x="0" y="0"/>
                <wp:positionH relativeFrom="column">
                  <wp:posOffset>2524125</wp:posOffset>
                </wp:positionH>
                <wp:positionV relativeFrom="paragraph">
                  <wp:posOffset>449580</wp:posOffset>
                </wp:positionV>
                <wp:extent cx="1181100" cy="0"/>
                <wp:effectExtent l="0" t="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8.75pt,35.4pt" to="291.7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4o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rNsnmUpiEYHX0KKIdFY5z9z3aFglFgC5whMTlvnAxFSDCHhHqU3Qsoo&#10;tlSoL/FiOpnGBKelYMEZwpw97Ctp0YmEcYlfrAo8j2FWHxWLYC0nbH2zPRHyasPlUgU8KAXo3Kzr&#10;PPxYpIv1fD3PR/lkth7laV2PPm2qfDTbZB+n9Ye6qursZ6CW5UUrGOMqsBtmM8v/TvvbK7lO1X06&#10;721I3qLHfgHZ4R9JRy2DfNdB2Gt22dlBYxjHGHx7OmHeH/dgPz7w1S8AAAD//wMAUEsDBBQABgAI&#10;AAAAIQCOaXeY3QAAAAkBAAAPAAAAZHJzL2Rvd25yZXYueG1sTI9NT8MwDIbvSPyHyEhcJpawamyU&#10;phMCetuFAeLqtaataJyuybbCr58RBzj69aP3I1uNrlMHGkLr2cL11IAiLn3Vcm3h9aW4WoIKEbnC&#10;zjNZ+KIAq/z8LMO08kd+psMm1kpMOKRooYmxT7UOZUMOw9T3xPL78IPDKOdQ62rAo5i7Ts+MudEO&#10;W5aEBnt6aKj83OydhVC80a74npQT857Unma7x/UTWnt5Md7fgYo0xj8YfupLdcil09bvuQqqs5Dc&#10;LuaCWlgYmSDAfJmIsP0VdJ7p/wvyEwAAAP//AwBQSwECLQAUAAYACAAAACEAtoM4kv4AAADhAQAA&#10;EwAAAAAAAAAAAAAAAAAAAAAAW0NvbnRlbnRfVHlwZXNdLnhtbFBLAQItABQABgAIAAAAIQA4/SH/&#10;1gAAAJQBAAALAAAAAAAAAAAAAAAAAC8BAABfcmVscy8ucmVsc1BLAQItABQABgAIAAAAIQDzW4oF&#10;EQIAACgEAAAOAAAAAAAAAAAAAAAAAC4CAABkcnMvZTJvRG9jLnhtbFBLAQItABQABgAIAAAAIQCO&#10;aXeY3QAAAAkBAAAPAAAAAAAAAAAAAAAAAGsEAABkcnMvZG93bnJldi54bWxQSwUGAAAAAAQABADz&#10;AAAAdQUAAAAA&#10;"/>
            </w:pict>
          </mc:Fallback>
        </mc:AlternateContent>
      </w:r>
      <w:r w:rsidR="003A75D4">
        <w:rPr>
          <w:rFonts w:eastAsia="Times New Roman" w:cs="Times New Roman"/>
          <w:b/>
          <w:bCs/>
          <w:noProof/>
          <w:sz w:val="28"/>
          <w:szCs w:val="28"/>
        </w:rPr>
        <w:t>HƯỚNG DẪN</w:t>
      </w:r>
      <w:r w:rsidR="00B744B8" w:rsidRPr="0092027F">
        <w:rPr>
          <w:rFonts w:cs="Times New Roman"/>
          <w:b/>
          <w:sz w:val="28"/>
          <w:szCs w:val="28"/>
        </w:rPr>
        <w:t xml:space="preserve"> </w:t>
      </w:r>
      <w:r w:rsidR="009A077A" w:rsidRPr="0092027F">
        <w:rPr>
          <w:rFonts w:cs="Times New Roman"/>
          <w:b/>
          <w:sz w:val="28"/>
          <w:szCs w:val="28"/>
        </w:rPr>
        <w:br/>
      </w:r>
      <w:r w:rsidR="00C6129B" w:rsidRPr="0092027F">
        <w:rPr>
          <w:rFonts w:cs="Times New Roman"/>
          <w:b/>
          <w:sz w:val="28"/>
          <w:szCs w:val="28"/>
        </w:rPr>
        <w:t>Triển khai Phong trào “Tết Nhân ái”</w:t>
      </w:r>
    </w:p>
    <w:p w:rsidR="00B76DB7" w:rsidRDefault="00B76DB7" w:rsidP="004D4D1D">
      <w:pPr>
        <w:spacing w:before="60" w:after="60" w:line="240" w:lineRule="auto"/>
        <w:ind w:firstLine="720"/>
        <w:jc w:val="both"/>
        <w:rPr>
          <w:rFonts w:cs="Times New Roman"/>
          <w:spacing w:val="-2"/>
          <w:sz w:val="28"/>
          <w:szCs w:val="28"/>
        </w:rPr>
      </w:pPr>
    </w:p>
    <w:p w:rsidR="007E05E7" w:rsidRPr="004D4D1D" w:rsidRDefault="00832546" w:rsidP="001E408C">
      <w:pPr>
        <w:spacing w:before="60" w:after="60" w:line="240" w:lineRule="auto"/>
        <w:ind w:firstLine="720"/>
        <w:jc w:val="both"/>
        <w:rPr>
          <w:rFonts w:cs="Times New Roman"/>
          <w:spacing w:val="-2"/>
          <w:sz w:val="28"/>
          <w:szCs w:val="28"/>
        </w:rPr>
      </w:pPr>
      <w:proofErr w:type="gramStart"/>
      <w:r>
        <w:rPr>
          <w:rFonts w:cs="Times New Roman"/>
          <w:spacing w:val="-2"/>
          <w:sz w:val="28"/>
          <w:szCs w:val="28"/>
        </w:rPr>
        <w:t>Căn cứ</w:t>
      </w:r>
      <w:r w:rsidR="004177E4" w:rsidRPr="004D4D1D">
        <w:rPr>
          <w:rFonts w:cs="Times New Roman"/>
          <w:spacing w:val="-2"/>
          <w:sz w:val="28"/>
          <w:szCs w:val="28"/>
        </w:rPr>
        <w:t xml:space="preserve"> Hướng dẫn số</w:t>
      </w:r>
      <w:r w:rsidR="00A43F27" w:rsidRPr="004D4D1D">
        <w:rPr>
          <w:rFonts w:cs="Times New Roman"/>
          <w:spacing w:val="-2"/>
          <w:sz w:val="28"/>
          <w:szCs w:val="28"/>
        </w:rPr>
        <w:t xml:space="preserve"> 235</w:t>
      </w:r>
      <w:r w:rsidR="004177E4" w:rsidRPr="004D4D1D">
        <w:rPr>
          <w:rFonts w:cs="Times New Roman"/>
          <w:spacing w:val="-2"/>
          <w:sz w:val="28"/>
          <w:szCs w:val="28"/>
        </w:rPr>
        <w:t>/HD-T</w:t>
      </w:r>
      <w:r w:rsidR="00380F49" w:rsidRPr="004D4D1D">
        <w:rPr>
          <w:rFonts w:cs="Times New Roman"/>
          <w:spacing w:val="-2"/>
          <w:sz w:val="28"/>
          <w:szCs w:val="28"/>
        </w:rPr>
        <w:t>Ư</w:t>
      </w:r>
      <w:r w:rsidR="004177E4" w:rsidRPr="004D4D1D">
        <w:rPr>
          <w:rFonts w:cs="Times New Roman"/>
          <w:spacing w:val="-2"/>
          <w:sz w:val="28"/>
          <w:szCs w:val="28"/>
        </w:rPr>
        <w:t>HCTĐ</w:t>
      </w:r>
      <w:r w:rsidR="00B92DEA">
        <w:rPr>
          <w:rFonts w:cs="Times New Roman"/>
          <w:spacing w:val="-2"/>
          <w:sz w:val="28"/>
          <w:szCs w:val="28"/>
        </w:rPr>
        <w:t xml:space="preserve"> </w:t>
      </w:r>
      <w:r w:rsidR="00D11E1B">
        <w:rPr>
          <w:rFonts w:cs="Times New Roman"/>
          <w:spacing w:val="-2"/>
          <w:sz w:val="28"/>
          <w:szCs w:val="28"/>
        </w:rPr>
        <w:t xml:space="preserve">và Kế hoạch số 236/KH-TƯHCTĐ </w:t>
      </w:r>
      <w:r w:rsidR="00B92DEA">
        <w:rPr>
          <w:rFonts w:cs="Times New Roman"/>
          <w:spacing w:val="-2"/>
          <w:sz w:val="28"/>
          <w:szCs w:val="28"/>
        </w:rPr>
        <w:t xml:space="preserve">ngày 04/11/2022 </w:t>
      </w:r>
      <w:r w:rsidR="00F64AD3" w:rsidRPr="004D4D1D">
        <w:rPr>
          <w:rFonts w:cs="Times New Roman"/>
          <w:spacing w:val="-2"/>
          <w:sz w:val="28"/>
          <w:szCs w:val="28"/>
        </w:rPr>
        <w:t xml:space="preserve">của Trung ương Hội Chữ thập đỏ Việt Nam </w:t>
      </w:r>
      <w:r w:rsidR="00977245" w:rsidRPr="004D4D1D">
        <w:rPr>
          <w:rFonts w:cs="Times New Roman"/>
          <w:spacing w:val="-2"/>
          <w:sz w:val="28"/>
          <w:szCs w:val="28"/>
        </w:rPr>
        <w:t>về việc triển khai Phong trào “Tế</w:t>
      </w:r>
      <w:r w:rsidR="00242B88" w:rsidRPr="004D4D1D">
        <w:rPr>
          <w:rFonts w:cs="Times New Roman"/>
          <w:spacing w:val="-2"/>
          <w:sz w:val="28"/>
          <w:szCs w:val="28"/>
        </w:rPr>
        <w:t>t Nhân ái”</w:t>
      </w:r>
      <w:r w:rsidR="00703738">
        <w:rPr>
          <w:rFonts w:cs="Times New Roman"/>
          <w:spacing w:val="-2"/>
          <w:sz w:val="28"/>
          <w:szCs w:val="28"/>
        </w:rPr>
        <w:t>;</w:t>
      </w:r>
      <w:r w:rsidR="008E4539" w:rsidRPr="004D4D1D">
        <w:rPr>
          <w:rFonts w:cs="Times New Roman"/>
          <w:spacing w:val="-2"/>
          <w:sz w:val="28"/>
          <w:szCs w:val="28"/>
        </w:rPr>
        <w:t xml:space="preserve"> K</w:t>
      </w:r>
      <w:r w:rsidR="00004ADB" w:rsidRPr="004D4D1D">
        <w:rPr>
          <w:rFonts w:cs="Times New Roman"/>
          <w:spacing w:val="-2"/>
          <w:sz w:val="28"/>
          <w:szCs w:val="28"/>
        </w:rPr>
        <w:t>ế thừa và phát huy kết quả đạt được của Phong trào “Tết vì người nghèo và nạn nhân chất độ</w:t>
      </w:r>
      <w:r w:rsidR="00806648" w:rsidRPr="004D4D1D">
        <w:rPr>
          <w:rFonts w:cs="Times New Roman"/>
          <w:spacing w:val="-2"/>
          <w:sz w:val="28"/>
          <w:szCs w:val="28"/>
        </w:rPr>
        <w:t xml:space="preserve">c da cam” </w:t>
      </w:r>
      <w:r w:rsidR="00587667">
        <w:rPr>
          <w:rFonts w:cs="Times New Roman"/>
          <w:spacing w:val="-2"/>
          <w:sz w:val="28"/>
          <w:szCs w:val="28"/>
        </w:rPr>
        <w:t xml:space="preserve">trong </w:t>
      </w:r>
      <w:r w:rsidR="00503D35">
        <w:rPr>
          <w:rFonts w:cs="Times New Roman"/>
          <w:spacing w:val="-2"/>
          <w:sz w:val="28"/>
          <w:szCs w:val="28"/>
        </w:rPr>
        <w:t xml:space="preserve"> suốt </w:t>
      </w:r>
      <w:r w:rsidR="00806648" w:rsidRPr="004D4D1D">
        <w:rPr>
          <w:rFonts w:cs="Times New Roman"/>
          <w:spacing w:val="-2"/>
          <w:sz w:val="28"/>
          <w:szCs w:val="28"/>
        </w:rPr>
        <w:t xml:space="preserve">23 năm qua, </w:t>
      </w:r>
      <w:r w:rsidR="003D1714" w:rsidRPr="004D4D1D">
        <w:rPr>
          <w:rFonts w:cs="Times New Roman"/>
          <w:spacing w:val="-2"/>
          <w:sz w:val="28"/>
          <w:szCs w:val="28"/>
        </w:rPr>
        <w:t>từ</w:t>
      </w:r>
      <w:r w:rsidR="00004ADB" w:rsidRPr="004D4D1D">
        <w:rPr>
          <w:rFonts w:cs="Times New Roman"/>
          <w:spacing w:val="-2"/>
          <w:sz w:val="28"/>
          <w:szCs w:val="28"/>
        </w:rPr>
        <w:t xml:space="preserve"> Tế</w:t>
      </w:r>
      <w:r w:rsidR="00301641" w:rsidRPr="004D4D1D">
        <w:rPr>
          <w:rFonts w:cs="Times New Roman"/>
          <w:spacing w:val="-2"/>
          <w:sz w:val="28"/>
          <w:szCs w:val="28"/>
        </w:rPr>
        <w:t>t Nguyên đ</w:t>
      </w:r>
      <w:r w:rsidR="00004ADB" w:rsidRPr="004D4D1D">
        <w:rPr>
          <w:rFonts w:cs="Times New Roman"/>
          <w:spacing w:val="-2"/>
          <w:sz w:val="28"/>
          <w:szCs w:val="28"/>
        </w:rPr>
        <w:t xml:space="preserve">án Quý Mão </w:t>
      </w:r>
      <w:r w:rsidR="009F262E">
        <w:rPr>
          <w:rFonts w:cs="Times New Roman"/>
          <w:spacing w:val="-2"/>
          <w:sz w:val="28"/>
          <w:szCs w:val="28"/>
        </w:rPr>
        <w:t>–</w:t>
      </w:r>
      <w:r w:rsidR="00620F38" w:rsidRPr="004D4D1D">
        <w:rPr>
          <w:rFonts w:cs="Times New Roman"/>
          <w:spacing w:val="-2"/>
          <w:sz w:val="28"/>
          <w:szCs w:val="28"/>
        </w:rPr>
        <w:t xml:space="preserve"> </w:t>
      </w:r>
      <w:r w:rsidR="00DC7678">
        <w:rPr>
          <w:rFonts w:cs="Times New Roman"/>
          <w:spacing w:val="-2"/>
          <w:sz w:val="28"/>
          <w:szCs w:val="28"/>
        </w:rPr>
        <w:t>2023</w:t>
      </w:r>
      <w:r w:rsidR="009F262E">
        <w:rPr>
          <w:rFonts w:cs="Times New Roman"/>
          <w:spacing w:val="-2"/>
          <w:sz w:val="28"/>
          <w:szCs w:val="28"/>
        </w:rPr>
        <w:t>, Hội Chữ thập đỏ Việt Nam triển khai</w:t>
      </w:r>
      <w:r w:rsidR="00DC7678">
        <w:rPr>
          <w:rFonts w:cs="Times New Roman"/>
          <w:spacing w:val="-2"/>
          <w:sz w:val="28"/>
          <w:szCs w:val="28"/>
        </w:rPr>
        <w:t xml:space="preserve"> </w:t>
      </w:r>
      <w:r w:rsidR="000B5F3F" w:rsidRPr="004D4D1D">
        <w:rPr>
          <w:rFonts w:cs="Times New Roman"/>
          <w:spacing w:val="-2"/>
          <w:sz w:val="28"/>
          <w:szCs w:val="28"/>
        </w:rPr>
        <w:t xml:space="preserve">Phong trào “Tết Nhân ái”  </w:t>
      </w:r>
      <w:r w:rsidR="004420C3" w:rsidRPr="004D4D1D">
        <w:rPr>
          <w:rFonts w:cs="Times New Roman"/>
          <w:spacing w:val="-2"/>
          <w:sz w:val="28"/>
          <w:szCs w:val="28"/>
        </w:rPr>
        <w:t>(</w:t>
      </w:r>
      <w:r w:rsidR="004420C3" w:rsidRPr="004D4D1D">
        <w:rPr>
          <w:rFonts w:cs="Times New Roman"/>
          <w:sz w:val="28"/>
          <w:szCs w:val="28"/>
        </w:rPr>
        <w:t>Sau đây gọi tắt là “Phong trào”</w:t>
      </w:r>
      <w:r w:rsidR="004420C3" w:rsidRPr="004D4D1D">
        <w:rPr>
          <w:rFonts w:cs="Times New Roman"/>
          <w:spacing w:val="-2"/>
          <w:sz w:val="28"/>
          <w:szCs w:val="28"/>
        </w:rPr>
        <w:t>).</w:t>
      </w:r>
      <w:proofErr w:type="gramEnd"/>
      <w:r w:rsidR="004420C3" w:rsidRPr="004D4D1D">
        <w:rPr>
          <w:rFonts w:cs="Times New Roman"/>
          <w:spacing w:val="-2"/>
          <w:sz w:val="28"/>
          <w:szCs w:val="28"/>
        </w:rPr>
        <w:t xml:space="preserve"> </w:t>
      </w:r>
      <w:r w:rsidR="00585BEA" w:rsidRPr="004D4D1D">
        <w:rPr>
          <w:rFonts w:cs="Times New Roman"/>
          <w:spacing w:val="-2"/>
          <w:sz w:val="28"/>
          <w:szCs w:val="28"/>
        </w:rPr>
        <w:t xml:space="preserve">Ban Thường vụ Hội Chữ thập đỏ tỉnh </w:t>
      </w:r>
      <w:r w:rsidR="00FE63DD" w:rsidRPr="004D4D1D">
        <w:rPr>
          <w:rFonts w:cs="Times New Roman"/>
          <w:spacing w:val="-2"/>
          <w:sz w:val="28"/>
          <w:szCs w:val="28"/>
        </w:rPr>
        <w:t>ban hành</w:t>
      </w:r>
      <w:r w:rsidR="00723440" w:rsidRPr="004D4D1D">
        <w:rPr>
          <w:rFonts w:cs="Times New Roman"/>
          <w:spacing w:val="-2"/>
          <w:sz w:val="28"/>
          <w:szCs w:val="28"/>
        </w:rPr>
        <w:t xml:space="preserve"> </w:t>
      </w:r>
      <w:r w:rsidR="003C23D0">
        <w:rPr>
          <w:rFonts w:cs="Times New Roman"/>
          <w:spacing w:val="-2"/>
          <w:sz w:val="28"/>
          <w:szCs w:val="28"/>
        </w:rPr>
        <w:t>H</w:t>
      </w:r>
      <w:r w:rsidR="006C016C" w:rsidRPr="004D4D1D">
        <w:rPr>
          <w:rFonts w:cs="Times New Roman"/>
          <w:spacing w:val="-2"/>
          <w:sz w:val="28"/>
          <w:szCs w:val="28"/>
        </w:rPr>
        <w:t xml:space="preserve">ướng dẫn </w:t>
      </w:r>
      <w:r w:rsidR="00C31462" w:rsidRPr="004D4D1D">
        <w:rPr>
          <w:rFonts w:cs="Times New Roman"/>
          <w:spacing w:val="-2"/>
          <w:sz w:val="28"/>
          <w:szCs w:val="28"/>
        </w:rPr>
        <w:t xml:space="preserve">thực hiện </w:t>
      </w:r>
      <w:r w:rsidR="00580C7C" w:rsidRPr="004D4D1D">
        <w:rPr>
          <w:rFonts w:cs="Times New Roman"/>
          <w:spacing w:val="-2"/>
          <w:sz w:val="28"/>
          <w:szCs w:val="28"/>
        </w:rPr>
        <w:t xml:space="preserve">Phong trào </w:t>
      </w:r>
      <w:r w:rsidR="00407400">
        <w:rPr>
          <w:rFonts w:cs="Times New Roman"/>
          <w:spacing w:val="-2"/>
          <w:sz w:val="28"/>
          <w:szCs w:val="28"/>
        </w:rPr>
        <w:t xml:space="preserve">trên địa bàn của tỉnh, </w:t>
      </w:r>
      <w:r w:rsidR="00D14017" w:rsidRPr="004D4D1D">
        <w:rPr>
          <w:rFonts w:cs="Times New Roman"/>
          <w:spacing w:val="-2"/>
          <w:sz w:val="28"/>
          <w:szCs w:val="28"/>
        </w:rPr>
        <w:t xml:space="preserve">với các nội dung </w:t>
      </w:r>
      <w:r w:rsidR="00580C7C" w:rsidRPr="004D4D1D">
        <w:rPr>
          <w:rFonts w:cs="Times New Roman"/>
          <w:spacing w:val="-2"/>
          <w:sz w:val="28"/>
          <w:szCs w:val="28"/>
        </w:rPr>
        <w:t xml:space="preserve">cụ thể như sau: </w:t>
      </w:r>
    </w:p>
    <w:p w:rsidR="009B60EA" w:rsidRPr="004D4D1D" w:rsidRDefault="009B60EA" w:rsidP="001E408C">
      <w:pPr>
        <w:spacing w:before="60" w:after="60" w:line="240" w:lineRule="auto"/>
        <w:ind w:firstLine="720"/>
        <w:jc w:val="both"/>
        <w:rPr>
          <w:rFonts w:cs="Times New Roman"/>
          <w:b/>
          <w:sz w:val="28"/>
          <w:szCs w:val="28"/>
        </w:rPr>
      </w:pPr>
      <w:r w:rsidRPr="004D4D1D">
        <w:rPr>
          <w:rFonts w:cs="Times New Roman"/>
          <w:b/>
          <w:sz w:val="28"/>
          <w:szCs w:val="28"/>
        </w:rPr>
        <w:t>I. MỤC ĐÍCH, YÊU CẦU CHUNG</w:t>
      </w:r>
    </w:p>
    <w:p w:rsidR="009B60EA" w:rsidRPr="004D4D1D" w:rsidRDefault="009B60EA" w:rsidP="001E408C">
      <w:pPr>
        <w:widowControl w:val="0"/>
        <w:spacing w:before="60" w:after="60" w:line="240" w:lineRule="auto"/>
        <w:ind w:firstLine="720"/>
        <w:jc w:val="both"/>
        <w:rPr>
          <w:rFonts w:cs="Times New Roman"/>
          <w:sz w:val="28"/>
          <w:szCs w:val="28"/>
        </w:rPr>
      </w:pPr>
      <w:proofErr w:type="gramStart"/>
      <w:r w:rsidRPr="004D4D1D">
        <w:rPr>
          <w:rFonts w:cs="Times New Roman"/>
          <w:b/>
          <w:sz w:val="28"/>
          <w:szCs w:val="28"/>
        </w:rPr>
        <w:t>1. Mục đích:</w:t>
      </w:r>
      <w:r w:rsidRPr="004D4D1D">
        <w:rPr>
          <w:rFonts w:cs="Times New Roman"/>
          <w:sz w:val="28"/>
          <w:szCs w:val="28"/>
        </w:rPr>
        <w:t xml:space="preserve"> Huy động và kết nối rộng rãi sự tham gia, đóng góp của cộng đồng để tổ chức các </w:t>
      </w:r>
      <w:r w:rsidRPr="004D4D1D">
        <w:rPr>
          <w:rFonts w:cs="Times New Roman"/>
          <w:spacing w:val="-2"/>
          <w:sz w:val="28"/>
          <w:szCs w:val="28"/>
        </w:rPr>
        <w:t xml:space="preserve">mô hình “Tặng quà - Vui Tết” nhằm </w:t>
      </w:r>
      <w:r w:rsidRPr="004D4D1D">
        <w:rPr>
          <w:rFonts w:cs="Times New Roman"/>
          <w:sz w:val="28"/>
          <w:szCs w:val="28"/>
        </w:rPr>
        <w:t>trợ giúp về vật chất, tinh thần để người nghèo, người có hoàn cảnh khó khăn, người dễ bị tổn thương được vui xuân, đón Tết trong dịp Tết Nguyên đán cổ truyền của dân tộc theo điều kiện của địa phương, góp phần xây dựng cộng đồng đoàn kết, giàu lòng nhân ái.</w:t>
      </w:r>
      <w:proofErr w:type="gramEnd"/>
    </w:p>
    <w:p w:rsidR="009B60EA" w:rsidRPr="004D4D1D" w:rsidRDefault="009B60EA" w:rsidP="001E408C">
      <w:pPr>
        <w:widowControl w:val="0"/>
        <w:spacing w:before="60" w:after="60" w:line="240" w:lineRule="auto"/>
        <w:ind w:firstLine="720"/>
        <w:jc w:val="both"/>
        <w:rPr>
          <w:rFonts w:cs="Times New Roman"/>
          <w:b/>
          <w:sz w:val="28"/>
          <w:szCs w:val="28"/>
        </w:rPr>
      </w:pPr>
      <w:r w:rsidRPr="004D4D1D">
        <w:rPr>
          <w:rFonts w:cs="Times New Roman"/>
          <w:b/>
          <w:sz w:val="28"/>
          <w:szCs w:val="28"/>
        </w:rPr>
        <w:t xml:space="preserve">2. Yêu cầu </w:t>
      </w:r>
      <w:proofErr w:type="gramStart"/>
      <w:r w:rsidRPr="004D4D1D">
        <w:rPr>
          <w:rFonts w:cs="Times New Roman"/>
          <w:b/>
          <w:sz w:val="28"/>
          <w:szCs w:val="28"/>
        </w:rPr>
        <w:t>chung</w:t>
      </w:r>
      <w:proofErr w:type="gramEnd"/>
      <w:r w:rsidRPr="004D4D1D">
        <w:rPr>
          <w:rFonts w:cs="Times New Roman"/>
          <w:b/>
          <w:sz w:val="28"/>
          <w:szCs w:val="28"/>
        </w:rPr>
        <w:t xml:space="preserve">: </w:t>
      </w:r>
      <w:r w:rsidRPr="004D4D1D">
        <w:rPr>
          <w:rFonts w:cs="Times New Roman"/>
          <w:sz w:val="28"/>
          <w:szCs w:val="28"/>
        </w:rPr>
        <w:t>Các hoạt động của Phong trào “Tết nhân ái” cần đảm bảo các yêu cầu sau:</w:t>
      </w:r>
    </w:p>
    <w:p w:rsidR="009B60EA" w:rsidRPr="004D4D1D" w:rsidRDefault="009B60EA" w:rsidP="001E408C">
      <w:pPr>
        <w:pStyle w:val="NormalWeb"/>
        <w:kinsoku w:val="0"/>
        <w:overflowPunct w:val="0"/>
        <w:spacing w:before="60" w:beforeAutospacing="0" w:after="60" w:afterAutospacing="0"/>
        <w:ind w:firstLine="720"/>
        <w:jc w:val="both"/>
        <w:textAlignment w:val="baseline"/>
        <w:rPr>
          <w:sz w:val="28"/>
          <w:szCs w:val="28"/>
        </w:rPr>
      </w:pPr>
      <w:proofErr w:type="gramStart"/>
      <w:r w:rsidRPr="004D4D1D">
        <w:rPr>
          <w:b/>
          <w:sz w:val="28"/>
          <w:szCs w:val="28"/>
        </w:rPr>
        <w:t xml:space="preserve">- </w:t>
      </w:r>
      <w:r w:rsidRPr="004D4D1D">
        <w:rPr>
          <w:sz w:val="28"/>
          <w:szCs w:val="28"/>
        </w:rPr>
        <w:t>Tôn trọng nhân phẩm, quyền tham gia, quyết định của người hưởng lợi.</w:t>
      </w:r>
      <w:proofErr w:type="gramEnd"/>
    </w:p>
    <w:p w:rsidR="009B60EA" w:rsidRPr="004D4D1D" w:rsidRDefault="009B60EA" w:rsidP="001E408C">
      <w:pPr>
        <w:pStyle w:val="NormalWeb"/>
        <w:kinsoku w:val="0"/>
        <w:overflowPunct w:val="0"/>
        <w:spacing w:before="60" w:beforeAutospacing="0" w:after="60" w:afterAutospacing="0"/>
        <w:ind w:firstLine="720"/>
        <w:jc w:val="both"/>
        <w:textAlignment w:val="baseline"/>
        <w:rPr>
          <w:sz w:val="28"/>
          <w:szCs w:val="28"/>
        </w:rPr>
      </w:pPr>
      <w:proofErr w:type="gramStart"/>
      <w:r w:rsidRPr="004D4D1D">
        <w:rPr>
          <w:b/>
          <w:sz w:val="28"/>
          <w:szCs w:val="28"/>
        </w:rPr>
        <w:t xml:space="preserve">- </w:t>
      </w:r>
      <w:r w:rsidRPr="004D4D1D">
        <w:rPr>
          <w:sz w:val="28"/>
          <w:szCs w:val="28"/>
        </w:rPr>
        <w:t>Phát huy mạng lưới hỗ trợ tại cộng đồng để mọi người dân, tổ chức, doanh nghiệp bằng khả năng và tinh thần nhân ái tham gia tổ chức và đóng góp nguồn lực.</w:t>
      </w:r>
      <w:proofErr w:type="gramEnd"/>
    </w:p>
    <w:p w:rsidR="009B60EA" w:rsidRPr="004D4D1D" w:rsidRDefault="009B60EA" w:rsidP="001E408C">
      <w:pPr>
        <w:pStyle w:val="NormalWeb"/>
        <w:widowControl w:val="0"/>
        <w:kinsoku w:val="0"/>
        <w:overflowPunct w:val="0"/>
        <w:spacing w:before="60" w:beforeAutospacing="0" w:after="60" w:afterAutospacing="0"/>
        <w:ind w:firstLine="720"/>
        <w:jc w:val="both"/>
        <w:textAlignment w:val="baseline"/>
        <w:rPr>
          <w:spacing w:val="-8"/>
          <w:sz w:val="28"/>
          <w:szCs w:val="28"/>
        </w:rPr>
      </w:pPr>
      <w:proofErr w:type="gramStart"/>
      <w:r w:rsidRPr="004D4D1D">
        <w:rPr>
          <w:b/>
          <w:spacing w:val="-8"/>
          <w:sz w:val="28"/>
          <w:szCs w:val="28"/>
        </w:rPr>
        <w:t xml:space="preserve">- </w:t>
      </w:r>
      <w:r w:rsidRPr="004D4D1D">
        <w:rPr>
          <w:spacing w:val="-8"/>
          <w:sz w:val="28"/>
          <w:szCs w:val="28"/>
        </w:rPr>
        <w:t>Giữ gìn, phát huy bản sắc văn hóa và tập quán tốt đẹp của người dân địa phương.</w:t>
      </w:r>
      <w:proofErr w:type="gramEnd"/>
    </w:p>
    <w:p w:rsidR="009B60EA" w:rsidRPr="004D4D1D" w:rsidRDefault="009B60EA" w:rsidP="001E408C">
      <w:pPr>
        <w:pStyle w:val="NormalWeb"/>
        <w:widowControl w:val="0"/>
        <w:kinsoku w:val="0"/>
        <w:overflowPunct w:val="0"/>
        <w:spacing w:before="60" w:beforeAutospacing="0" w:after="60" w:afterAutospacing="0"/>
        <w:ind w:firstLine="720"/>
        <w:jc w:val="both"/>
        <w:textAlignment w:val="baseline"/>
        <w:rPr>
          <w:spacing w:val="-4"/>
          <w:sz w:val="28"/>
          <w:szCs w:val="28"/>
        </w:rPr>
      </w:pPr>
      <w:r w:rsidRPr="004D4D1D">
        <w:rPr>
          <w:b/>
          <w:spacing w:val="-4"/>
          <w:sz w:val="28"/>
          <w:szCs w:val="28"/>
        </w:rPr>
        <w:t xml:space="preserve">- </w:t>
      </w:r>
      <w:r w:rsidRPr="004D4D1D">
        <w:rPr>
          <w:spacing w:val="-4"/>
          <w:sz w:val="28"/>
          <w:szCs w:val="28"/>
        </w:rPr>
        <w:t>Thống nhất sử dụng bộ nhận diện Phong trào Tết Nhân ái (thông điệp, banner, lịch, túi quà…</w:t>
      </w:r>
      <w:r w:rsidR="002D6373">
        <w:rPr>
          <w:spacing w:val="-4"/>
          <w:sz w:val="28"/>
          <w:szCs w:val="28"/>
        </w:rPr>
        <w:t xml:space="preserve"> </w:t>
      </w:r>
      <w:proofErr w:type="gramStart"/>
      <w:r w:rsidR="002D6373">
        <w:rPr>
          <w:spacing w:val="-4"/>
          <w:sz w:val="28"/>
          <w:szCs w:val="28"/>
        </w:rPr>
        <w:t>theo</w:t>
      </w:r>
      <w:proofErr w:type="gramEnd"/>
      <w:r w:rsidR="002D6373">
        <w:rPr>
          <w:spacing w:val="-4"/>
          <w:sz w:val="28"/>
          <w:szCs w:val="28"/>
        </w:rPr>
        <w:t xml:space="preserve"> hướng dẫn của Trung ương Hội</w:t>
      </w:r>
      <w:r w:rsidRPr="004D4D1D">
        <w:rPr>
          <w:spacing w:val="-4"/>
          <w:sz w:val="28"/>
          <w:szCs w:val="28"/>
        </w:rPr>
        <w:t>) trong các chương trình/ hoạt động Tết; đẩy mạnh truyền thông lan tỏa ý nghĩa nhân văn, cách làm sáng tạo, nâng cao tính chuyên nghiệp của tổ chức Hội.</w:t>
      </w:r>
    </w:p>
    <w:p w:rsidR="009B60EA" w:rsidRPr="004D4D1D" w:rsidRDefault="009B60EA" w:rsidP="001E408C">
      <w:pPr>
        <w:pStyle w:val="NormalWeb"/>
        <w:widowControl w:val="0"/>
        <w:kinsoku w:val="0"/>
        <w:overflowPunct w:val="0"/>
        <w:spacing w:before="60" w:beforeAutospacing="0" w:after="60" w:afterAutospacing="0"/>
        <w:ind w:firstLine="720"/>
        <w:jc w:val="both"/>
        <w:textAlignment w:val="baseline"/>
        <w:rPr>
          <w:sz w:val="28"/>
          <w:szCs w:val="28"/>
        </w:rPr>
      </w:pPr>
      <w:r w:rsidRPr="004D4D1D">
        <w:rPr>
          <w:b/>
          <w:sz w:val="28"/>
          <w:szCs w:val="28"/>
        </w:rPr>
        <w:t xml:space="preserve">- </w:t>
      </w:r>
      <w:r w:rsidRPr="004D4D1D">
        <w:rPr>
          <w:sz w:val="28"/>
          <w:szCs w:val="28"/>
        </w:rPr>
        <w:t xml:space="preserve">Tham mưu, mời các đồng chí lãnh đạo </w:t>
      </w:r>
      <w:r w:rsidR="00420A2F" w:rsidRPr="004D4D1D">
        <w:rPr>
          <w:sz w:val="28"/>
          <w:szCs w:val="28"/>
        </w:rPr>
        <w:t xml:space="preserve">cấp ủy </w:t>
      </w:r>
      <w:r w:rsidRPr="004D4D1D">
        <w:rPr>
          <w:sz w:val="28"/>
          <w:szCs w:val="28"/>
        </w:rPr>
        <w:t xml:space="preserve">Đảng, </w:t>
      </w:r>
      <w:r w:rsidR="00420A2F" w:rsidRPr="004D4D1D">
        <w:rPr>
          <w:sz w:val="28"/>
          <w:szCs w:val="28"/>
        </w:rPr>
        <w:t>chính quyền</w:t>
      </w:r>
      <w:r w:rsidRPr="004D4D1D">
        <w:rPr>
          <w:sz w:val="28"/>
          <w:szCs w:val="28"/>
        </w:rPr>
        <w:t xml:space="preserve"> tham dự các Chương trình, hoạt động Tết Nhân ái, động viên người dân. </w:t>
      </w:r>
    </w:p>
    <w:p w:rsidR="009B60EA" w:rsidRPr="004D4D1D" w:rsidRDefault="009B60EA" w:rsidP="001E408C">
      <w:pPr>
        <w:spacing w:before="60" w:after="60" w:line="240" w:lineRule="auto"/>
        <w:ind w:firstLine="720"/>
        <w:jc w:val="both"/>
        <w:rPr>
          <w:rFonts w:cs="Times New Roman"/>
          <w:b/>
          <w:sz w:val="28"/>
          <w:szCs w:val="28"/>
        </w:rPr>
      </w:pPr>
      <w:r w:rsidRPr="004D4D1D">
        <w:rPr>
          <w:rFonts w:cs="Times New Roman"/>
          <w:b/>
          <w:sz w:val="28"/>
          <w:szCs w:val="28"/>
        </w:rPr>
        <w:t>II. NỘI DUNG PHONG TRÀO “TẾT NHÂN ÁI”</w:t>
      </w:r>
    </w:p>
    <w:p w:rsidR="009B60EA" w:rsidRPr="004D4D1D" w:rsidRDefault="009B60EA" w:rsidP="001E408C">
      <w:pPr>
        <w:spacing w:before="60" w:after="60" w:line="240" w:lineRule="auto"/>
        <w:ind w:firstLine="720"/>
        <w:jc w:val="both"/>
        <w:rPr>
          <w:rFonts w:cs="Times New Roman"/>
          <w:b/>
          <w:sz w:val="28"/>
          <w:szCs w:val="28"/>
        </w:rPr>
      </w:pPr>
      <w:r w:rsidRPr="004D4D1D">
        <w:rPr>
          <w:rFonts w:cs="Times New Roman"/>
          <w:b/>
          <w:sz w:val="28"/>
          <w:szCs w:val="28"/>
        </w:rPr>
        <w:t>1. Khái niệm</w:t>
      </w:r>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i/>
          <w:sz w:val="28"/>
          <w:szCs w:val="28"/>
        </w:rPr>
        <w:t xml:space="preserve">- Phong trào: </w:t>
      </w:r>
      <w:r w:rsidRPr="004D4D1D">
        <w:rPr>
          <w:rFonts w:cs="Times New Roman"/>
          <w:sz w:val="28"/>
          <w:szCs w:val="28"/>
        </w:rPr>
        <w:t>Phong trào là các hoạt động chính trị, văn hóa, xã hội lôi cuốn được đông đảo quần chúng tham gia gia trên cơ sở tự nguyện.</w:t>
      </w:r>
      <w:proofErr w:type="gramEnd"/>
      <w:r w:rsidRPr="004D4D1D">
        <w:rPr>
          <w:rFonts w:cs="Times New Roman"/>
          <w:sz w:val="28"/>
          <w:szCs w:val="28"/>
        </w:rPr>
        <w:t xml:space="preserve"> </w:t>
      </w:r>
      <w:proofErr w:type="gramStart"/>
      <w:r w:rsidRPr="004D4D1D">
        <w:rPr>
          <w:rFonts w:cs="Times New Roman"/>
          <w:sz w:val="28"/>
          <w:szCs w:val="28"/>
        </w:rPr>
        <w:t xml:space="preserve">Phong trào “Tết Nhân ái” là phong trào xã hội nhằm huy động và kết nối rộng rãi sự tham gia, đóng góp của cộng đồng để tổ chức các </w:t>
      </w:r>
      <w:r w:rsidRPr="004D4D1D">
        <w:rPr>
          <w:rFonts w:cs="Times New Roman"/>
          <w:spacing w:val="-2"/>
          <w:sz w:val="28"/>
          <w:szCs w:val="28"/>
        </w:rPr>
        <w:t xml:space="preserve">mô hình “Tặng quà - Vui Tết” - </w:t>
      </w:r>
      <w:r w:rsidRPr="004D4D1D">
        <w:rPr>
          <w:rFonts w:cs="Times New Roman"/>
          <w:sz w:val="28"/>
          <w:szCs w:val="28"/>
        </w:rPr>
        <w:t xml:space="preserve">trợ giúp về vật chất, tinh thần cho người nghèo, người có hoàn cảnh khó khăn, người dễ bị tổn thương (gọi tắt là </w:t>
      </w:r>
      <w:r w:rsidRPr="004D4D1D">
        <w:rPr>
          <w:rFonts w:cs="Times New Roman"/>
          <w:sz w:val="28"/>
          <w:szCs w:val="28"/>
        </w:rPr>
        <w:lastRenderedPageBreak/>
        <w:t>người hưởng lợi), góp phần lan tỏa các giá trị nhân đạo xây dựng cộng đồng đoàn kết, giàu lòng nhân ái.</w:t>
      </w:r>
      <w:proofErr w:type="gramEnd"/>
      <w:r w:rsidRPr="004D4D1D">
        <w:rPr>
          <w:rFonts w:cs="Times New Roman"/>
          <w:sz w:val="28"/>
          <w:szCs w:val="28"/>
        </w:rPr>
        <w:t xml:space="preserve"> </w:t>
      </w:r>
    </w:p>
    <w:p w:rsidR="009B60EA" w:rsidRPr="004D4D1D" w:rsidRDefault="009B60EA" w:rsidP="001E408C">
      <w:pPr>
        <w:pStyle w:val="NormalWeb"/>
        <w:kinsoku w:val="0"/>
        <w:overflowPunct w:val="0"/>
        <w:spacing w:before="60" w:beforeAutospacing="0" w:after="60" w:afterAutospacing="0"/>
        <w:ind w:firstLine="720"/>
        <w:jc w:val="both"/>
        <w:textAlignment w:val="baseline"/>
        <w:rPr>
          <w:sz w:val="28"/>
          <w:szCs w:val="28"/>
        </w:rPr>
      </w:pPr>
      <w:r w:rsidRPr="004D4D1D">
        <w:rPr>
          <w:i/>
          <w:sz w:val="28"/>
          <w:szCs w:val="28"/>
        </w:rPr>
        <w:t>- Chương trình:</w:t>
      </w:r>
      <w:r w:rsidRPr="004D4D1D">
        <w:rPr>
          <w:b/>
          <w:sz w:val="28"/>
          <w:szCs w:val="28"/>
        </w:rPr>
        <w:t xml:space="preserve"> </w:t>
      </w:r>
      <w:r w:rsidRPr="004D4D1D">
        <w:rPr>
          <w:sz w:val="28"/>
          <w:szCs w:val="28"/>
        </w:rPr>
        <w:t xml:space="preserve">Chương trình là toàn bộ những hoạt động dự kiến </w:t>
      </w:r>
      <w:proofErr w:type="gramStart"/>
      <w:r w:rsidRPr="004D4D1D">
        <w:rPr>
          <w:sz w:val="28"/>
          <w:szCs w:val="28"/>
        </w:rPr>
        <w:t>theo</w:t>
      </w:r>
      <w:proofErr w:type="gramEnd"/>
      <w:r w:rsidRPr="004D4D1D">
        <w:rPr>
          <w:sz w:val="28"/>
          <w:szCs w:val="28"/>
        </w:rPr>
        <w:t xml:space="preserve"> một trình tự nhất định, trong một thời gian nhất định. Chương trình “Tết Nhân ái” gồm chuỗi các hoạt động “Tặng quà – Vui Tết” được tổ chức trong thời gian 1 – 2 ngày, số lượng người tham gia lớn (từ 200 người trở lên, bao gồm người hưởng lợi, người dân cộng đồng, các đơn vị, tổ chức, đội, nhóm tham gia đồng hành). </w:t>
      </w:r>
      <w:proofErr w:type="gramStart"/>
      <w:r w:rsidRPr="004D4D1D">
        <w:rPr>
          <w:sz w:val="28"/>
          <w:szCs w:val="28"/>
        </w:rPr>
        <w:t>Chương trình “Tết Nhân ái” được tổ chức ở các quy mô khác nhau và có thể lồng ghép với các sự kiện truyền thông khác của Hội Chữ thập đỏ hoặc của địa phương.</w:t>
      </w:r>
      <w:proofErr w:type="gramEnd"/>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i/>
          <w:sz w:val="28"/>
          <w:szCs w:val="28"/>
        </w:rPr>
        <w:t>- Hoạt động “Tết Nhân ái”:</w:t>
      </w:r>
      <w:r w:rsidRPr="004D4D1D">
        <w:rPr>
          <w:rFonts w:cs="Times New Roman"/>
          <w:b/>
          <w:sz w:val="28"/>
          <w:szCs w:val="28"/>
        </w:rPr>
        <w:t xml:space="preserve"> </w:t>
      </w:r>
      <w:r w:rsidRPr="004D4D1D">
        <w:rPr>
          <w:rFonts w:cs="Times New Roman"/>
          <w:sz w:val="28"/>
          <w:szCs w:val="28"/>
        </w:rPr>
        <w:t xml:space="preserve">là việc thăm, tặng quà Tết, chăm lo Tết cho người có hoàn cảnh khó khăn do các cấp Hội tổ chức trong khuôn khổ Phong trào “Tết Nhân ái”. </w:t>
      </w:r>
      <w:proofErr w:type="gramStart"/>
      <w:r w:rsidRPr="004D4D1D">
        <w:rPr>
          <w:rFonts w:cs="Times New Roman"/>
          <w:sz w:val="28"/>
          <w:szCs w:val="28"/>
        </w:rPr>
        <w:t>Các cấp Hội dựa trên điều kiện thực tế, khả năng vận động nguồn lực để tổ chức các hoạt động của Tết Nhân ái theo hình thức và quy mô phù hợp nhưng đáp ứng mục tieu, yêu cầu thống nhất của Phong trào về đối tượng hưởng lợi nhận diện truyền thông và cách thức tổ chức Phong trào.</w:t>
      </w:r>
      <w:proofErr w:type="gramEnd"/>
      <w:r w:rsidRPr="004D4D1D">
        <w:rPr>
          <w:rFonts w:cs="Times New Roman"/>
          <w:sz w:val="28"/>
          <w:szCs w:val="28"/>
        </w:rPr>
        <w:t xml:space="preserve"> </w:t>
      </w:r>
    </w:p>
    <w:p w:rsidR="009B60EA" w:rsidRPr="004D4D1D" w:rsidRDefault="009B60EA" w:rsidP="001E408C">
      <w:pPr>
        <w:spacing w:before="60" w:after="60" w:line="240" w:lineRule="auto"/>
        <w:ind w:firstLine="720"/>
        <w:jc w:val="both"/>
        <w:rPr>
          <w:rFonts w:cs="Times New Roman"/>
          <w:b/>
          <w:sz w:val="28"/>
          <w:szCs w:val="28"/>
        </w:rPr>
      </w:pPr>
      <w:r w:rsidRPr="004D4D1D">
        <w:rPr>
          <w:rFonts w:cs="Times New Roman"/>
          <w:b/>
          <w:sz w:val="28"/>
          <w:szCs w:val="28"/>
        </w:rPr>
        <w:t>2. Nội dung Phong trào “Tết Nhân ái”</w:t>
      </w:r>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sz w:val="28"/>
          <w:szCs w:val="28"/>
        </w:rPr>
        <w:t>Phong trào “Tết Nhân ái” có thể bao gồm các hoạt động/chuỗi hoạt động:</w:t>
      </w:r>
    </w:p>
    <w:p w:rsidR="009B60EA" w:rsidRPr="004D4D1D" w:rsidRDefault="004824FF" w:rsidP="001E408C">
      <w:pPr>
        <w:pStyle w:val="NormalWeb"/>
        <w:kinsoku w:val="0"/>
        <w:overflowPunct w:val="0"/>
        <w:spacing w:before="60" w:beforeAutospacing="0" w:after="60" w:afterAutospacing="0"/>
        <w:ind w:firstLine="720"/>
        <w:jc w:val="both"/>
        <w:textAlignment w:val="baseline"/>
        <w:rPr>
          <w:rFonts w:eastAsiaTheme="minorHAnsi"/>
          <w:sz w:val="28"/>
          <w:szCs w:val="28"/>
        </w:rPr>
      </w:pPr>
      <w:proofErr w:type="gramStart"/>
      <w:r>
        <w:rPr>
          <w:b/>
          <w:sz w:val="28"/>
          <w:szCs w:val="28"/>
        </w:rPr>
        <w:t>2.1.</w:t>
      </w:r>
      <w:r w:rsidR="00687114" w:rsidRPr="004D4D1D">
        <w:rPr>
          <w:b/>
          <w:sz w:val="28"/>
          <w:szCs w:val="28"/>
        </w:rPr>
        <w:t xml:space="preserve"> </w:t>
      </w:r>
      <w:r w:rsidR="009B60EA" w:rsidRPr="004D4D1D">
        <w:rPr>
          <w:sz w:val="28"/>
          <w:szCs w:val="28"/>
        </w:rPr>
        <w:t>Tặng quà và c</w:t>
      </w:r>
      <w:r w:rsidR="009B60EA" w:rsidRPr="004D4D1D">
        <w:rPr>
          <w:rFonts w:eastAsiaTheme="minorHAnsi"/>
          <w:sz w:val="28"/>
          <w:szCs w:val="28"/>
        </w:rPr>
        <w:t>húc Tết: Mời Lãnh đạo dự và chúc Tết người dân địa phương, tặng quà người hưởng lợi.</w:t>
      </w:r>
      <w:proofErr w:type="gramEnd"/>
    </w:p>
    <w:p w:rsidR="009B60EA" w:rsidRPr="004D4D1D" w:rsidRDefault="009505BB" w:rsidP="001E408C">
      <w:pPr>
        <w:widowControl w:val="0"/>
        <w:spacing w:before="60" w:after="60" w:line="240" w:lineRule="auto"/>
        <w:ind w:firstLine="720"/>
        <w:jc w:val="both"/>
        <w:rPr>
          <w:rFonts w:cs="Times New Roman"/>
          <w:sz w:val="28"/>
          <w:szCs w:val="28"/>
        </w:rPr>
      </w:pPr>
      <w:proofErr w:type="gramStart"/>
      <w:r>
        <w:rPr>
          <w:rFonts w:cs="Times New Roman"/>
          <w:b/>
          <w:sz w:val="28"/>
          <w:szCs w:val="28"/>
        </w:rPr>
        <w:t>2.2.</w:t>
      </w:r>
      <w:r w:rsidR="00687114" w:rsidRPr="004D4D1D">
        <w:rPr>
          <w:rFonts w:cs="Times New Roman"/>
          <w:b/>
          <w:sz w:val="28"/>
          <w:szCs w:val="28"/>
        </w:rPr>
        <w:t xml:space="preserve"> </w:t>
      </w:r>
      <w:r w:rsidR="009B60EA" w:rsidRPr="004D4D1D">
        <w:rPr>
          <w:rFonts w:cs="Times New Roman"/>
          <w:sz w:val="28"/>
          <w:szCs w:val="28"/>
        </w:rPr>
        <w:t>Tổ chức “Hội chợ Tết Nhân ái” phục vụ người hưởng lợi sắm tết gồm các gian hàng Tết phục vụ nhóm đối tượng khác nhau: Gian hàng miễn phí dành cho người hưởng lợi; gian hàng trợ giá, giới thiệu và bán sản phẩm phục vụ người dân cộng đồng.</w:t>
      </w:r>
      <w:proofErr w:type="gramEnd"/>
      <w:r w:rsidR="009B60EA" w:rsidRPr="004D4D1D">
        <w:rPr>
          <w:rFonts w:cs="Times New Roman"/>
          <w:sz w:val="28"/>
          <w:szCs w:val="28"/>
        </w:rPr>
        <w:t xml:space="preserve"> Việc tổ chức Hội Chợ Tết Nhân ái thực hiện </w:t>
      </w:r>
      <w:proofErr w:type="gramStart"/>
      <w:r w:rsidR="009B60EA" w:rsidRPr="004D4D1D">
        <w:rPr>
          <w:rFonts w:cs="Times New Roman"/>
          <w:sz w:val="28"/>
          <w:szCs w:val="28"/>
        </w:rPr>
        <w:t>theo</w:t>
      </w:r>
      <w:proofErr w:type="gramEnd"/>
      <w:r w:rsidR="009B60EA" w:rsidRPr="004D4D1D">
        <w:rPr>
          <w:rFonts w:cs="Times New Roman"/>
          <w:sz w:val="28"/>
          <w:szCs w:val="28"/>
        </w:rPr>
        <w:t xml:space="preserve"> hướng dẫn mô hình “Chợ Nhân đạo” của Trung ương Hội, đảm bảo tính đa dạng của hàng hóa vớ</w:t>
      </w:r>
      <w:r w:rsidR="0090328A" w:rsidRPr="004D4D1D">
        <w:rPr>
          <w:rFonts w:cs="Times New Roman"/>
          <w:sz w:val="28"/>
          <w:szCs w:val="28"/>
        </w:rPr>
        <w:t xml:space="preserve">i các nhóm: </w:t>
      </w:r>
      <w:r w:rsidR="009B60EA" w:rsidRPr="004D4D1D">
        <w:rPr>
          <w:rFonts w:cs="Times New Roman"/>
          <w:sz w:val="28"/>
          <w:szCs w:val="28"/>
        </w:rPr>
        <w:t>thực phẩ</w:t>
      </w:r>
      <w:r w:rsidR="0090328A" w:rsidRPr="004D4D1D">
        <w:rPr>
          <w:rFonts w:cs="Times New Roman"/>
          <w:sz w:val="28"/>
          <w:szCs w:val="28"/>
        </w:rPr>
        <w:t xml:space="preserve">m; </w:t>
      </w:r>
      <w:r w:rsidR="009B60EA" w:rsidRPr="004D4D1D">
        <w:rPr>
          <w:rFonts w:cs="Times New Roman"/>
          <w:sz w:val="28"/>
          <w:szCs w:val="28"/>
        </w:rPr>
        <w:t>đồ gia dụ</w:t>
      </w:r>
      <w:r w:rsidR="0090328A" w:rsidRPr="004D4D1D">
        <w:rPr>
          <w:rFonts w:cs="Times New Roman"/>
          <w:sz w:val="28"/>
          <w:szCs w:val="28"/>
        </w:rPr>
        <w:t xml:space="preserve">ng; </w:t>
      </w:r>
      <w:r w:rsidR="009B60EA" w:rsidRPr="004D4D1D">
        <w:rPr>
          <w:rFonts w:cs="Times New Roman"/>
          <w:sz w:val="28"/>
          <w:szCs w:val="28"/>
        </w:rPr>
        <w:t>đồ chơi trẻ</w:t>
      </w:r>
      <w:r w:rsidR="0090328A" w:rsidRPr="004D4D1D">
        <w:rPr>
          <w:rFonts w:cs="Times New Roman"/>
          <w:sz w:val="28"/>
          <w:szCs w:val="28"/>
        </w:rPr>
        <w:t xml:space="preserve"> con, </w:t>
      </w:r>
      <w:r w:rsidR="009B60EA" w:rsidRPr="004D4D1D">
        <w:rPr>
          <w:rFonts w:cs="Times New Roman"/>
          <w:sz w:val="28"/>
          <w:szCs w:val="28"/>
        </w:rPr>
        <w:t>quầ</w:t>
      </w:r>
      <w:r w:rsidR="0090328A" w:rsidRPr="004D4D1D">
        <w:rPr>
          <w:rFonts w:cs="Times New Roman"/>
          <w:sz w:val="28"/>
          <w:szCs w:val="28"/>
        </w:rPr>
        <w:t xml:space="preserve">n áo; </w:t>
      </w:r>
      <w:r w:rsidR="009B60EA" w:rsidRPr="004D4D1D">
        <w:rPr>
          <w:rFonts w:cs="Times New Roman"/>
          <w:sz w:val="28"/>
          <w:szCs w:val="28"/>
        </w:rPr>
        <w:t>hoa, tranh ảnh, cây cảnh…</w:t>
      </w:r>
    </w:p>
    <w:p w:rsidR="009B60EA" w:rsidRPr="004D4D1D" w:rsidRDefault="009505BB" w:rsidP="001E408C">
      <w:pPr>
        <w:pStyle w:val="NormalWeb"/>
        <w:kinsoku w:val="0"/>
        <w:overflowPunct w:val="0"/>
        <w:spacing w:before="60" w:beforeAutospacing="0" w:after="60" w:afterAutospacing="0"/>
        <w:ind w:firstLine="720"/>
        <w:jc w:val="both"/>
        <w:textAlignment w:val="baseline"/>
        <w:rPr>
          <w:rFonts w:eastAsiaTheme="minorHAnsi"/>
          <w:sz w:val="28"/>
          <w:szCs w:val="28"/>
        </w:rPr>
      </w:pPr>
      <w:proofErr w:type="gramStart"/>
      <w:r>
        <w:rPr>
          <w:rFonts w:eastAsiaTheme="minorHAnsi"/>
          <w:b/>
          <w:sz w:val="28"/>
          <w:szCs w:val="28"/>
        </w:rPr>
        <w:t>2.3.</w:t>
      </w:r>
      <w:r w:rsidR="00D31133" w:rsidRPr="004D4D1D">
        <w:rPr>
          <w:rFonts w:eastAsiaTheme="minorHAnsi"/>
          <w:b/>
          <w:sz w:val="28"/>
          <w:szCs w:val="28"/>
        </w:rPr>
        <w:t xml:space="preserve"> </w:t>
      </w:r>
      <w:r w:rsidR="009B60EA" w:rsidRPr="004D4D1D">
        <w:rPr>
          <w:rFonts w:eastAsiaTheme="minorHAnsi"/>
          <w:sz w:val="28"/>
          <w:szCs w:val="28"/>
        </w:rPr>
        <w:t>Tổ chức các “Dịch vụ đón Tết” phục vụ miễn phí người hưởng lợi.</w:t>
      </w:r>
      <w:proofErr w:type="gramEnd"/>
      <w:r w:rsidR="009B60EA" w:rsidRPr="004D4D1D">
        <w:rPr>
          <w:rFonts w:eastAsiaTheme="minorHAnsi"/>
          <w:sz w:val="28"/>
          <w:szCs w:val="28"/>
        </w:rPr>
        <w:t xml:space="preserve"> Các dịch vụ có thể bao gồm: chụp ảnh tết, cắt tóc, làm tóc, trang điểm, vẽ tranh Tết, thiệp Tết, viết chữ </w:t>
      </w:r>
      <w:proofErr w:type="gramStart"/>
      <w:r w:rsidR="009B60EA" w:rsidRPr="004D4D1D">
        <w:rPr>
          <w:rFonts w:eastAsiaTheme="minorHAnsi"/>
          <w:sz w:val="28"/>
          <w:szCs w:val="28"/>
        </w:rPr>
        <w:t>thư</w:t>
      </w:r>
      <w:proofErr w:type="gramEnd"/>
      <w:r w:rsidR="009B60EA" w:rsidRPr="004D4D1D">
        <w:rPr>
          <w:rFonts w:eastAsiaTheme="minorHAnsi"/>
          <w:sz w:val="28"/>
          <w:szCs w:val="28"/>
        </w:rPr>
        <w:t xml:space="preserve"> pháp….</w:t>
      </w:r>
    </w:p>
    <w:p w:rsidR="009B60EA" w:rsidRPr="004D4D1D" w:rsidRDefault="009505BB" w:rsidP="001E408C">
      <w:pPr>
        <w:pStyle w:val="NormalWeb"/>
        <w:kinsoku w:val="0"/>
        <w:overflowPunct w:val="0"/>
        <w:spacing w:before="60" w:beforeAutospacing="0" w:after="60" w:afterAutospacing="0"/>
        <w:ind w:firstLine="720"/>
        <w:jc w:val="both"/>
        <w:textAlignment w:val="baseline"/>
        <w:rPr>
          <w:rFonts w:eastAsiaTheme="minorHAnsi"/>
          <w:spacing w:val="-4"/>
          <w:sz w:val="28"/>
          <w:szCs w:val="28"/>
        </w:rPr>
      </w:pPr>
      <w:r>
        <w:rPr>
          <w:rFonts w:eastAsiaTheme="minorHAnsi"/>
          <w:b/>
          <w:spacing w:val="-4"/>
          <w:sz w:val="28"/>
          <w:szCs w:val="28"/>
        </w:rPr>
        <w:t>2.4.</w:t>
      </w:r>
      <w:r w:rsidR="00EA42CE" w:rsidRPr="004D4D1D">
        <w:rPr>
          <w:rFonts w:eastAsiaTheme="minorHAnsi"/>
          <w:b/>
          <w:spacing w:val="-4"/>
          <w:sz w:val="28"/>
          <w:szCs w:val="28"/>
        </w:rPr>
        <w:t xml:space="preserve"> </w:t>
      </w:r>
      <w:r w:rsidR="009B60EA" w:rsidRPr="004D4D1D">
        <w:rPr>
          <w:rFonts w:eastAsiaTheme="minorHAnsi"/>
          <w:spacing w:val="-4"/>
          <w:sz w:val="28"/>
          <w:szCs w:val="28"/>
        </w:rPr>
        <w:t xml:space="preserve">Tổ chức “Cỗ Tết”/ “Bữa cơm đoàn viên”: Hỗ trợ để người dân địa phương tự chuẩn bị và mời người hưởng lợi cùng ăn cỗ Tết truyền thống </w:t>
      </w:r>
      <w:proofErr w:type="gramStart"/>
      <w:r w:rsidR="009B60EA" w:rsidRPr="004D4D1D">
        <w:rPr>
          <w:rFonts w:eastAsiaTheme="minorHAnsi"/>
          <w:spacing w:val="-4"/>
          <w:sz w:val="28"/>
          <w:szCs w:val="28"/>
        </w:rPr>
        <w:t>theo</w:t>
      </w:r>
      <w:proofErr w:type="gramEnd"/>
      <w:r w:rsidR="009B60EA" w:rsidRPr="004D4D1D">
        <w:rPr>
          <w:rFonts w:eastAsiaTheme="minorHAnsi"/>
          <w:spacing w:val="-4"/>
          <w:sz w:val="28"/>
          <w:szCs w:val="28"/>
        </w:rPr>
        <w:t xml:space="preserve"> văn hóa </w:t>
      </w:r>
      <w:r w:rsidR="00EA42CE" w:rsidRPr="004D4D1D">
        <w:rPr>
          <w:rFonts w:eastAsiaTheme="minorHAnsi"/>
          <w:spacing w:val="-4"/>
          <w:sz w:val="28"/>
          <w:szCs w:val="28"/>
        </w:rPr>
        <w:t>địa phương</w:t>
      </w:r>
      <w:r w:rsidR="009B60EA" w:rsidRPr="004D4D1D">
        <w:rPr>
          <w:rFonts w:eastAsiaTheme="minorHAnsi"/>
          <w:spacing w:val="-4"/>
          <w:sz w:val="28"/>
          <w:szCs w:val="28"/>
        </w:rPr>
        <w:t>.</w:t>
      </w:r>
    </w:p>
    <w:p w:rsidR="009B60EA" w:rsidRPr="004D4D1D" w:rsidRDefault="00132CE0" w:rsidP="001E408C">
      <w:pPr>
        <w:pStyle w:val="NormalWeb"/>
        <w:kinsoku w:val="0"/>
        <w:overflowPunct w:val="0"/>
        <w:spacing w:before="60" w:beforeAutospacing="0" w:after="60" w:afterAutospacing="0"/>
        <w:ind w:firstLine="720"/>
        <w:jc w:val="both"/>
        <w:textAlignment w:val="baseline"/>
        <w:rPr>
          <w:sz w:val="28"/>
          <w:szCs w:val="28"/>
        </w:rPr>
      </w:pPr>
      <w:r>
        <w:rPr>
          <w:rFonts w:eastAsiaTheme="minorHAnsi"/>
          <w:b/>
          <w:sz w:val="28"/>
          <w:szCs w:val="28"/>
        </w:rPr>
        <w:t>2.5.</w:t>
      </w:r>
      <w:r w:rsidR="0087008E" w:rsidRPr="004D4D1D">
        <w:rPr>
          <w:rFonts w:eastAsiaTheme="minorHAnsi"/>
          <w:b/>
          <w:sz w:val="28"/>
          <w:szCs w:val="28"/>
        </w:rPr>
        <w:t xml:space="preserve"> </w:t>
      </w:r>
      <w:r w:rsidR="009B60EA" w:rsidRPr="004D4D1D">
        <w:rPr>
          <w:rFonts w:eastAsiaTheme="minorHAnsi"/>
          <w:sz w:val="28"/>
          <w:szCs w:val="28"/>
        </w:rPr>
        <w:t xml:space="preserve">Tổ chức các hoạt động Vui Tết lồng ghép trong các chương trình tặng quà người hưởng lợi gồm các </w:t>
      </w:r>
      <w:r w:rsidR="008B116F" w:rsidRPr="004D4D1D">
        <w:rPr>
          <w:rFonts w:eastAsiaTheme="minorHAnsi"/>
          <w:sz w:val="28"/>
          <w:szCs w:val="28"/>
        </w:rPr>
        <w:t>trò chơi dân gian theo văn hóa địa phương</w:t>
      </w:r>
      <w:r w:rsidR="009B60EA" w:rsidRPr="004D4D1D">
        <w:rPr>
          <w:rFonts w:eastAsiaTheme="minorHAnsi"/>
          <w:sz w:val="28"/>
          <w:szCs w:val="28"/>
        </w:rPr>
        <w:t>, các cuộc thi/giao lưu gói bánh chưng,</w:t>
      </w:r>
      <w:r w:rsidR="007A674F" w:rsidRPr="004D4D1D">
        <w:rPr>
          <w:rFonts w:eastAsiaTheme="minorHAnsi"/>
          <w:sz w:val="28"/>
          <w:szCs w:val="28"/>
        </w:rPr>
        <w:t xml:space="preserve"> bánh tét,</w:t>
      </w:r>
      <w:r w:rsidR="009B60EA" w:rsidRPr="004D4D1D">
        <w:rPr>
          <w:rFonts w:eastAsiaTheme="minorHAnsi"/>
          <w:sz w:val="28"/>
          <w:szCs w:val="28"/>
        </w:rPr>
        <w:t xml:space="preserve"> bày mâm ngũ quả, giao lưu văn hóa, văn nghệ giữa các nhóm trong cộng đồng, diễn xiếc, ảo thuật… </w:t>
      </w:r>
      <w:r w:rsidR="009B60EA" w:rsidRPr="004D4D1D">
        <w:rPr>
          <w:sz w:val="28"/>
          <w:szCs w:val="28"/>
        </w:rPr>
        <w:t>(mời nghệ sĩ tự nguyện biểu diễn, giao lưu với đối tượng tham gia, hoặc huy động các tổ, nhóm văn nghệ của khu dân cư, người hưởng lợi tự thiết kế các hoạt động văn hóa, thể thao quần chúng).</w:t>
      </w:r>
    </w:p>
    <w:p w:rsidR="009B60EA" w:rsidRPr="004D4D1D" w:rsidRDefault="009B60EA" w:rsidP="001E408C">
      <w:pPr>
        <w:pStyle w:val="NormalWeb"/>
        <w:kinsoku w:val="0"/>
        <w:overflowPunct w:val="0"/>
        <w:spacing w:before="60" w:beforeAutospacing="0" w:after="60" w:afterAutospacing="0"/>
        <w:ind w:firstLine="720"/>
        <w:jc w:val="both"/>
        <w:textAlignment w:val="baseline"/>
        <w:rPr>
          <w:sz w:val="28"/>
          <w:szCs w:val="28"/>
        </w:rPr>
      </w:pPr>
      <w:proofErr w:type="gramStart"/>
      <w:r w:rsidRPr="004D4D1D">
        <w:rPr>
          <w:sz w:val="28"/>
          <w:szCs w:val="28"/>
        </w:rPr>
        <w:t>* Địa phương nào không tổ chức được Chương trình Tết Nhân ái gồm các chuỗi hoạt động thì có thể tổ chức một hoặc một số hoạt động chăm lo tết cho người có hoàn cảnh khó khăn như: thăm, tặng quà, hỗ trợ sơn sửa, dọn, trang hoàng nhà cửa, tổ chức điểm hỗ trợ người dân khó khăn về quê ăn tết cùng gia đình… nhằm mục đích góp phần hỗ t</w:t>
      </w:r>
      <w:r w:rsidR="005B076A">
        <w:rPr>
          <w:sz w:val="28"/>
          <w:szCs w:val="28"/>
        </w:rPr>
        <w:t>rợ người khó khăn, yếu thế đón Tết vui X</w:t>
      </w:r>
      <w:r w:rsidRPr="004D4D1D">
        <w:rPr>
          <w:sz w:val="28"/>
          <w:szCs w:val="28"/>
        </w:rPr>
        <w:t>uân.</w:t>
      </w:r>
      <w:proofErr w:type="gramEnd"/>
    </w:p>
    <w:p w:rsidR="009B60EA" w:rsidRPr="004D4D1D" w:rsidRDefault="009B60EA" w:rsidP="001E408C">
      <w:pPr>
        <w:spacing w:before="60" w:after="60" w:line="240" w:lineRule="auto"/>
        <w:ind w:firstLine="720"/>
        <w:jc w:val="both"/>
        <w:rPr>
          <w:rFonts w:cs="Times New Roman"/>
          <w:b/>
          <w:sz w:val="28"/>
          <w:szCs w:val="28"/>
        </w:rPr>
      </w:pPr>
      <w:r w:rsidRPr="004D4D1D">
        <w:rPr>
          <w:rFonts w:cs="Times New Roman"/>
          <w:b/>
          <w:sz w:val="28"/>
          <w:szCs w:val="28"/>
        </w:rPr>
        <w:t>III. NGƯỜI HƯỞNG LỢI</w:t>
      </w:r>
    </w:p>
    <w:p w:rsidR="009B60EA" w:rsidRPr="004D4D1D" w:rsidRDefault="009B60EA" w:rsidP="001E408C">
      <w:pPr>
        <w:widowControl w:val="0"/>
        <w:spacing w:before="60" w:after="60" w:line="240" w:lineRule="auto"/>
        <w:ind w:left="720"/>
        <w:jc w:val="both"/>
        <w:rPr>
          <w:rFonts w:cs="Times New Roman"/>
          <w:sz w:val="28"/>
          <w:szCs w:val="28"/>
        </w:rPr>
      </w:pPr>
      <w:r w:rsidRPr="004D4D1D">
        <w:rPr>
          <w:rFonts w:cs="Times New Roman"/>
          <w:b/>
          <w:sz w:val="28"/>
          <w:szCs w:val="28"/>
        </w:rPr>
        <w:t>1.</w:t>
      </w:r>
      <w:r w:rsidRPr="004D4D1D">
        <w:rPr>
          <w:rFonts w:cs="Times New Roman"/>
          <w:sz w:val="28"/>
          <w:szCs w:val="28"/>
        </w:rPr>
        <w:t xml:space="preserve"> Người hưởng lợi trực tiếp: </w:t>
      </w:r>
    </w:p>
    <w:p w:rsidR="009B60EA" w:rsidRPr="004D4D1D" w:rsidRDefault="009B60EA" w:rsidP="001E408C">
      <w:pPr>
        <w:widowControl w:val="0"/>
        <w:spacing w:before="60" w:after="60" w:line="240" w:lineRule="auto"/>
        <w:ind w:firstLine="720"/>
        <w:jc w:val="both"/>
        <w:rPr>
          <w:rFonts w:cs="Times New Roman"/>
          <w:sz w:val="28"/>
          <w:szCs w:val="28"/>
        </w:rPr>
      </w:pPr>
      <w:r w:rsidRPr="004D4D1D">
        <w:rPr>
          <w:rFonts w:cs="Times New Roman"/>
          <w:sz w:val="28"/>
          <w:szCs w:val="28"/>
        </w:rPr>
        <w:lastRenderedPageBreak/>
        <w:t>- Hộ nghèo, cận nghèo</w:t>
      </w:r>
      <w:r w:rsidR="005B076A">
        <w:rPr>
          <w:rFonts w:cs="Times New Roman"/>
          <w:sz w:val="28"/>
          <w:szCs w:val="28"/>
        </w:rPr>
        <w:t>;</w:t>
      </w:r>
    </w:p>
    <w:p w:rsidR="009B60EA" w:rsidRPr="004D4D1D" w:rsidRDefault="009B60EA" w:rsidP="001E408C">
      <w:pPr>
        <w:widowControl w:val="0"/>
        <w:spacing w:before="60" w:after="60" w:line="240" w:lineRule="auto"/>
        <w:ind w:firstLine="720"/>
        <w:jc w:val="both"/>
        <w:rPr>
          <w:rFonts w:cs="Times New Roman"/>
          <w:sz w:val="28"/>
          <w:szCs w:val="28"/>
        </w:rPr>
      </w:pPr>
      <w:r w:rsidRPr="004D4D1D">
        <w:rPr>
          <w:rFonts w:cs="Times New Roman"/>
          <w:sz w:val="28"/>
          <w:szCs w:val="28"/>
        </w:rPr>
        <w:t xml:space="preserve">- Hộ có hoàn cảnh khó khăn, </w:t>
      </w:r>
      <w:r w:rsidRPr="004D4D1D">
        <w:rPr>
          <w:rFonts w:cs="Times New Roman"/>
          <w:spacing w:val="2"/>
          <w:sz w:val="28"/>
          <w:szCs w:val="28"/>
          <w:lang w:val="pt-BR"/>
        </w:rPr>
        <w:t xml:space="preserve">hộ có người nhiễm chất độc da cam, người khuyết tật, bệnh nhân có hoàn cảnh khó khăn, hộ bị ảnh hưởng bởi thiên </w:t>
      </w:r>
      <w:proofErr w:type="gramStart"/>
      <w:r w:rsidRPr="004D4D1D">
        <w:rPr>
          <w:rFonts w:cs="Times New Roman"/>
          <w:spacing w:val="2"/>
          <w:sz w:val="28"/>
          <w:szCs w:val="28"/>
          <w:lang w:val="pt-BR"/>
        </w:rPr>
        <w:t>tai</w:t>
      </w:r>
      <w:proofErr w:type="gramEnd"/>
      <w:r w:rsidRPr="004D4D1D">
        <w:rPr>
          <w:rFonts w:cs="Times New Roman"/>
          <w:spacing w:val="2"/>
          <w:sz w:val="28"/>
          <w:szCs w:val="28"/>
          <w:lang w:val="pt-BR"/>
        </w:rPr>
        <w:t>, dịch bệnh và những nhóm dễ bị</w:t>
      </w:r>
      <w:r w:rsidR="005B076A">
        <w:rPr>
          <w:rFonts w:cs="Times New Roman"/>
          <w:spacing w:val="2"/>
          <w:sz w:val="28"/>
          <w:szCs w:val="28"/>
          <w:lang w:val="pt-BR"/>
        </w:rPr>
        <w:t xml:space="preserve"> thương khác;</w:t>
      </w:r>
    </w:p>
    <w:p w:rsidR="009B60EA" w:rsidRPr="004D4D1D" w:rsidRDefault="009B60EA" w:rsidP="001E408C">
      <w:pPr>
        <w:widowControl w:val="0"/>
        <w:spacing w:before="60" w:after="60" w:line="240" w:lineRule="auto"/>
        <w:ind w:firstLine="720"/>
        <w:jc w:val="both"/>
        <w:rPr>
          <w:rFonts w:cs="Times New Roman"/>
          <w:sz w:val="28"/>
          <w:szCs w:val="28"/>
        </w:rPr>
      </w:pPr>
      <w:r w:rsidRPr="004D4D1D">
        <w:rPr>
          <w:rFonts w:cs="Times New Roman"/>
          <w:sz w:val="28"/>
          <w:szCs w:val="28"/>
        </w:rPr>
        <w:t xml:space="preserve">- Người không có điều kiện vui xuân, đón tết cùng với gia đình (người không nơi nương tựa sống tại các trung tâm nuôi dưỡng tập trung; người vô gia cư, xóm trọ </w:t>
      </w:r>
      <w:proofErr w:type="gramStart"/>
      <w:r w:rsidRPr="004D4D1D">
        <w:rPr>
          <w:rFonts w:cs="Times New Roman"/>
          <w:sz w:val="28"/>
          <w:szCs w:val="28"/>
        </w:rPr>
        <w:t>lao</w:t>
      </w:r>
      <w:proofErr w:type="gramEnd"/>
      <w:r w:rsidRPr="004D4D1D">
        <w:rPr>
          <w:rFonts w:cs="Times New Roman"/>
          <w:sz w:val="28"/>
          <w:szCs w:val="28"/>
        </w:rPr>
        <w:t xml:space="preserve"> động, xóm trọ bệnh nhân, các khoa điều trị dài ngày thuộc các bệnh việ</w:t>
      </w:r>
      <w:r w:rsidR="005B076A">
        <w:rPr>
          <w:rFonts w:cs="Times New Roman"/>
          <w:sz w:val="28"/>
          <w:szCs w:val="28"/>
        </w:rPr>
        <w:t>n…);</w:t>
      </w:r>
    </w:p>
    <w:p w:rsidR="009B60EA" w:rsidRPr="004D4D1D" w:rsidRDefault="009B60EA" w:rsidP="001E408C">
      <w:pPr>
        <w:widowControl w:val="0"/>
        <w:spacing w:before="60" w:after="60" w:line="240" w:lineRule="auto"/>
        <w:ind w:firstLine="720"/>
        <w:jc w:val="both"/>
        <w:rPr>
          <w:rFonts w:cs="Times New Roman"/>
          <w:sz w:val="28"/>
          <w:szCs w:val="28"/>
        </w:rPr>
      </w:pPr>
      <w:r w:rsidRPr="004D4D1D">
        <w:rPr>
          <w:rFonts w:cs="Times New Roman"/>
          <w:sz w:val="28"/>
          <w:szCs w:val="28"/>
        </w:rPr>
        <w:t xml:space="preserve">- Tùy theo tình hình thực tế của từng năm, có thể bổ sung các nhóm đối tượng hưởng lợi khác (như hộ bị ảnh hưởng bởi thiên </w:t>
      </w:r>
      <w:proofErr w:type="gramStart"/>
      <w:r w:rsidRPr="004D4D1D">
        <w:rPr>
          <w:rFonts w:cs="Times New Roman"/>
          <w:sz w:val="28"/>
          <w:szCs w:val="28"/>
        </w:rPr>
        <w:t>tai</w:t>
      </w:r>
      <w:proofErr w:type="gramEnd"/>
      <w:r w:rsidRPr="004D4D1D">
        <w:rPr>
          <w:rFonts w:cs="Times New Roman"/>
          <w:sz w:val="28"/>
          <w:szCs w:val="28"/>
        </w:rPr>
        <w:t>, thảm họa, dịch bệnh, phụ nữ yếu thế, trẻ em có hoàn cảnh khó khăn) hoặc ưu tiên tập trung hỗ trợ các nhóm đặc thù theo chủ đề.</w:t>
      </w:r>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b/>
          <w:sz w:val="28"/>
          <w:szCs w:val="28"/>
        </w:rPr>
        <w:t>2.</w:t>
      </w:r>
      <w:r w:rsidRPr="004D4D1D">
        <w:rPr>
          <w:rFonts w:cs="Times New Roman"/>
          <w:sz w:val="28"/>
          <w:szCs w:val="28"/>
        </w:rPr>
        <w:t xml:space="preserve"> Người hưởng lợi gián tiếp: </w:t>
      </w:r>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sz w:val="28"/>
          <w:szCs w:val="28"/>
        </w:rPr>
        <w:t>- Người dân cộng đồng</w:t>
      </w:r>
      <w:r w:rsidR="007C7742">
        <w:rPr>
          <w:rFonts w:cs="Times New Roman"/>
          <w:sz w:val="28"/>
          <w:szCs w:val="28"/>
        </w:rPr>
        <w:t>;</w:t>
      </w:r>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sz w:val="28"/>
          <w:szCs w:val="28"/>
        </w:rPr>
        <w:t xml:space="preserve">- Các </w:t>
      </w:r>
      <w:proofErr w:type="gramStart"/>
      <w:r w:rsidRPr="004D4D1D">
        <w:rPr>
          <w:rFonts w:cs="Times New Roman"/>
          <w:sz w:val="28"/>
          <w:szCs w:val="28"/>
        </w:rPr>
        <w:t>đơn</w:t>
      </w:r>
      <w:proofErr w:type="gramEnd"/>
      <w:r w:rsidRPr="004D4D1D">
        <w:rPr>
          <w:rFonts w:cs="Times New Roman"/>
          <w:sz w:val="28"/>
          <w:szCs w:val="28"/>
        </w:rPr>
        <w:t xml:space="preserve"> vị, tổ chức, cá nhân tham gia thực hiện Phong trào</w:t>
      </w:r>
      <w:r w:rsidR="007C7742">
        <w:rPr>
          <w:rFonts w:cs="Times New Roman"/>
          <w:sz w:val="28"/>
          <w:szCs w:val="28"/>
        </w:rPr>
        <w:t>;</w:t>
      </w:r>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Các nhà tài trợ, các doanh nghiệp, nhãn hàng</w:t>
      </w:r>
      <w:r w:rsidR="008A27ED" w:rsidRPr="004D4D1D">
        <w:rPr>
          <w:rFonts w:cs="Times New Roman"/>
          <w:sz w:val="28"/>
          <w:szCs w:val="28"/>
        </w:rPr>
        <w:t>.</w:t>
      </w:r>
      <w:proofErr w:type="gramEnd"/>
    </w:p>
    <w:p w:rsidR="009B60EA" w:rsidRPr="004D4D1D" w:rsidRDefault="009B60EA" w:rsidP="001E408C">
      <w:pPr>
        <w:spacing w:before="60" w:after="60" w:line="240" w:lineRule="auto"/>
        <w:ind w:firstLine="720"/>
        <w:jc w:val="both"/>
        <w:rPr>
          <w:rFonts w:cs="Times New Roman"/>
          <w:b/>
          <w:sz w:val="28"/>
          <w:szCs w:val="28"/>
        </w:rPr>
      </w:pPr>
      <w:r w:rsidRPr="004D4D1D">
        <w:rPr>
          <w:rFonts w:cs="Times New Roman"/>
          <w:b/>
          <w:sz w:val="28"/>
          <w:szCs w:val="28"/>
        </w:rPr>
        <w:t>IV. THỜI GIAN, TIẾN ĐỘ, CHỈ SỐ ĐÁNH GIÁ, CHỈ TIÊU THỰC HIỆN</w:t>
      </w:r>
    </w:p>
    <w:p w:rsidR="009B60EA" w:rsidRPr="004D4D1D" w:rsidRDefault="009B60EA" w:rsidP="001E408C">
      <w:pPr>
        <w:spacing w:before="60" w:after="60" w:line="240" w:lineRule="auto"/>
        <w:ind w:firstLine="720"/>
        <w:jc w:val="both"/>
        <w:rPr>
          <w:rFonts w:cs="Times New Roman"/>
          <w:spacing w:val="-4"/>
          <w:sz w:val="28"/>
          <w:szCs w:val="28"/>
        </w:rPr>
      </w:pPr>
      <w:r w:rsidRPr="004D4D1D">
        <w:rPr>
          <w:rFonts w:cs="Times New Roman"/>
          <w:b/>
          <w:spacing w:val="-4"/>
          <w:sz w:val="28"/>
          <w:szCs w:val="28"/>
        </w:rPr>
        <w:t xml:space="preserve">1. Thời gian: </w:t>
      </w:r>
      <w:r w:rsidRPr="004D4D1D">
        <w:rPr>
          <w:rFonts w:cs="Times New Roman"/>
          <w:spacing w:val="-4"/>
          <w:sz w:val="28"/>
          <w:szCs w:val="28"/>
        </w:rPr>
        <w:t>Từ ngày 10 đến ngày 28 tháng 12 âm lịch, trong đó tập trung cao điểm từ ngày 15 tháng 12 âm lịch đến ngày 25 tháng 12 âm lịch hàng năm.</w:t>
      </w:r>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b/>
          <w:sz w:val="28"/>
          <w:szCs w:val="28"/>
        </w:rPr>
        <w:t xml:space="preserve">2. Tiến độ thực hiện </w:t>
      </w:r>
      <w:proofErr w:type="gramStart"/>
      <w:r w:rsidRPr="004D4D1D">
        <w:rPr>
          <w:rFonts w:cs="Times New Roman"/>
          <w:b/>
          <w:sz w:val="28"/>
          <w:szCs w:val="28"/>
        </w:rPr>
        <w:t>chung</w:t>
      </w:r>
      <w:proofErr w:type="gramEnd"/>
      <w:r w:rsidRPr="004D4D1D">
        <w:rPr>
          <w:rFonts w:cs="Times New Roman"/>
          <w:sz w:val="28"/>
          <w:szCs w:val="28"/>
        </w:rPr>
        <w:t xml:space="preserve"> </w:t>
      </w:r>
    </w:p>
    <w:p w:rsidR="009B60EA" w:rsidRPr="00435812" w:rsidRDefault="009B60EA" w:rsidP="001E408C">
      <w:pPr>
        <w:spacing w:before="60" w:after="60" w:line="240" w:lineRule="auto"/>
        <w:ind w:firstLine="720"/>
        <w:jc w:val="both"/>
        <w:rPr>
          <w:rFonts w:cs="Times New Roman"/>
          <w:b/>
          <w:sz w:val="28"/>
          <w:szCs w:val="28"/>
        </w:rPr>
      </w:pPr>
      <w:r w:rsidRPr="00435812">
        <w:rPr>
          <w:rFonts w:cs="Times New Roman"/>
          <w:b/>
          <w:i/>
          <w:sz w:val="28"/>
          <w:szCs w:val="28"/>
        </w:rPr>
        <w:t>- Năm 2022</w:t>
      </w:r>
      <w:r w:rsidRPr="00435812">
        <w:rPr>
          <w:rFonts w:cs="Times New Roman"/>
          <w:b/>
          <w:sz w:val="28"/>
          <w:szCs w:val="28"/>
        </w:rPr>
        <w:t xml:space="preserve">: </w:t>
      </w:r>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sz w:val="28"/>
          <w:szCs w:val="28"/>
        </w:rPr>
        <w:t>+</w:t>
      </w:r>
      <w:r w:rsidR="00800DF0">
        <w:rPr>
          <w:rFonts w:cs="Times New Roman"/>
          <w:sz w:val="28"/>
          <w:szCs w:val="28"/>
        </w:rPr>
        <w:t xml:space="preserve"> </w:t>
      </w:r>
      <w:r w:rsidRPr="004D4D1D">
        <w:rPr>
          <w:rFonts w:cs="Times New Roman"/>
          <w:sz w:val="28"/>
          <w:szCs w:val="28"/>
        </w:rPr>
        <w:t>Xây dựng hướng dẫn, kế hoạch triển khai phong trào “Tết Nhân ái”,</w:t>
      </w:r>
    </w:p>
    <w:p w:rsidR="009B60EA" w:rsidRPr="004D4D1D" w:rsidRDefault="009B60EA" w:rsidP="001E408C">
      <w:pPr>
        <w:spacing w:before="60" w:after="60"/>
        <w:ind w:firstLine="720"/>
        <w:jc w:val="both"/>
        <w:rPr>
          <w:rFonts w:cs="Times New Roman"/>
          <w:spacing w:val="-8"/>
          <w:sz w:val="28"/>
          <w:szCs w:val="28"/>
        </w:rPr>
      </w:pPr>
      <w:proofErr w:type="gramStart"/>
      <w:r w:rsidRPr="004D4D1D">
        <w:rPr>
          <w:rFonts w:cs="Times New Roman"/>
          <w:sz w:val="28"/>
          <w:szCs w:val="28"/>
        </w:rPr>
        <w:t xml:space="preserve">+ </w:t>
      </w:r>
      <w:r w:rsidR="003F5545" w:rsidRPr="004D4D1D">
        <w:rPr>
          <w:rFonts w:cs="Times New Roman"/>
          <w:sz w:val="28"/>
          <w:szCs w:val="28"/>
        </w:rPr>
        <w:t>Hướng dẫn</w:t>
      </w:r>
      <w:r w:rsidRPr="004D4D1D">
        <w:rPr>
          <w:rFonts w:cs="Times New Roman"/>
          <w:sz w:val="28"/>
          <w:szCs w:val="28"/>
        </w:rPr>
        <w:t xml:space="preserve"> </w:t>
      </w:r>
      <w:r w:rsidR="009D2D8B">
        <w:rPr>
          <w:rFonts w:cs="Times New Roman"/>
          <w:sz w:val="28"/>
          <w:szCs w:val="28"/>
        </w:rPr>
        <w:t xml:space="preserve">sử dụng </w:t>
      </w:r>
      <w:r w:rsidRPr="004D4D1D">
        <w:rPr>
          <w:rFonts w:cs="Times New Roman"/>
          <w:sz w:val="28"/>
          <w:szCs w:val="28"/>
        </w:rPr>
        <w:t xml:space="preserve">bộ công cụ truyền thông nhận diện </w:t>
      </w:r>
      <w:r w:rsidR="00746967" w:rsidRPr="004D4D1D">
        <w:rPr>
          <w:rFonts w:cs="Times New Roman"/>
          <w:sz w:val="28"/>
          <w:szCs w:val="28"/>
        </w:rPr>
        <w:t xml:space="preserve">của Trung ương Hội </w:t>
      </w:r>
      <w:r w:rsidRPr="004D4D1D">
        <w:rPr>
          <w:rFonts w:cs="Times New Roman"/>
          <w:sz w:val="28"/>
          <w:szCs w:val="28"/>
        </w:rPr>
        <w:t>trong toàn hệ thống Hội</w:t>
      </w:r>
      <w:r w:rsidRPr="004D4D1D">
        <w:rPr>
          <w:rFonts w:cs="Times New Roman"/>
          <w:bCs/>
          <w:sz w:val="28"/>
          <w:szCs w:val="28"/>
        </w:rPr>
        <w:t>, với thông điệp “</w:t>
      </w:r>
      <w:r w:rsidRPr="004D4D1D">
        <w:rPr>
          <w:rFonts w:cs="Times New Roman"/>
          <w:bCs/>
          <w:i/>
          <w:iCs/>
          <w:sz w:val="28"/>
          <w:szCs w:val="28"/>
        </w:rPr>
        <w:t>Tết nhân ái – Lan tỏa yêu thương</w:t>
      </w:r>
      <w:r w:rsidRPr="004D4D1D">
        <w:rPr>
          <w:rFonts w:cs="Times New Roman"/>
          <w:bCs/>
          <w:sz w:val="28"/>
          <w:szCs w:val="28"/>
        </w:rPr>
        <w:t>”</w:t>
      </w:r>
      <w:r w:rsidR="0048123F" w:rsidRPr="004D4D1D">
        <w:rPr>
          <w:rFonts w:cs="Times New Roman"/>
          <w:i/>
          <w:iCs/>
          <w:sz w:val="28"/>
          <w:szCs w:val="28"/>
        </w:rPr>
        <w:t xml:space="preserve">: </w:t>
      </w:r>
      <w:r w:rsidRPr="004D4D1D">
        <w:rPr>
          <w:rFonts w:cs="Times New Roman"/>
          <w:i/>
          <w:iCs/>
          <w:sz w:val="28"/>
          <w:szCs w:val="28"/>
        </w:rPr>
        <w:t xml:space="preserve"> Bộ công cụ trực quan</w:t>
      </w:r>
      <w:r w:rsidRPr="004D4D1D">
        <w:rPr>
          <w:rFonts w:cs="Times New Roman"/>
          <w:sz w:val="28"/>
          <w:szCs w:val="28"/>
        </w:rPr>
        <w:t xml:space="preserve"> gồm mẫu phông trang trí sân khấu, standee Chương trình trao tặng quà Tết; phông trang trí, standee “Chợ Tết Nhân ái”, </w:t>
      </w:r>
      <w:r w:rsidRPr="004D4D1D">
        <w:rPr>
          <w:rFonts w:eastAsia="Calibri" w:cs="Times New Roman"/>
          <w:sz w:val="28"/>
          <w:szCs w:val="28"/>
        </w:rPr>
        <w:t xml:space="preserve">“Cửa hàng dịch vụ đón Tết”; </w:t>
      </w:r>
      <w:r w:rsidRPr="004D4D1D">
        <w:rPr>
          <w:rFonts w:cs="Times New Roman"/>
          <w:i/>
          <w:iCs/>
          <w:sz w:val="28"/>
          <w:szCs w:val="28"/>
        </w:rPr>
        <w:t>Trên các sản phẩm</w:t>
      </w:r>
      <w:r w:rsidRPr="004D4D1D">
        <w:rPr>
          <w:rFonts w:cs="Times New Roman"/>
          <w:sz w:val="28"/>
          <w:szCs w:val="28"/>
        </w:rPr>
        <w:t xml:space="preserve"> gồm mẫu túi quà tặng, phong bì tặng tiền mặt; </w:t>
      </w:r>
      <w:r w:rsidR="0048123F" w:rsidRPr="004D4D1D">
        <w:rPr>
          <w:rFonts w:cs="Times New Roman"/>
          <w:i/>
          <w:iCs/>
          <w:sz w:val="28"/>
          <w:szCs w:val="28"/>
        </w:rPr>
        <w:t>(</w:t>
      </w:r>
      <w:r w:rsidRPr="004D4D1D">
        <w:rPr>
          <w:rFonts w:cs="Times New Roman"/>
          <w:i/>
          <w:iCs/>
          <w:sz w:val="28"/>
          <w:szCs w:val="28"/>
        </w:rPr>
        <w:t>Bộ công cụ truyền thông trực tuyến (online)</w:t>
      </w:r>
      <w:r w:rsidRPr="004D4D1D">
        <w:rPr>
          <w:rFonts w:cs="Times New Roman"/>
          <w:sz w:val="28"/>
          <w:szCs w:val="28"/>
        </w:rPr>
        <w:t xml:space="preserve"> gồm web banner, facebook cover, khung ảnh đại diện, inforgarphic (giới thiệu về Phong </w:t>
      </w:r>
      <w:r w:rsidRPr="004D4D1D">
        <w:rPr>
          <w:rFonts w:cs="Times New Roman"/>
          <w:spacing w:val="-8"/>
          <w:sz w:val="28"/>
          <w:szCs w:val="28"/>
        </w:rPr>
        <w:t>trào); Bộ hồ sơ vận động nguồn lực.</w:t>
      </w:r>
      <w:proofErr w:type="gramEnd"/>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sz w:val="28"/>
          <w:szCs w:val="28"/>
        </w:rPr>
        <w:t>+ Truyền thông mạnh mẽ về mục đích, ý nghĩa, yêu cầu của Phong trào “Tết Nhân ái” đến cộng đồng và nhà tài trợ về cách thức tổ chức hoạt độ</w:t>
      </w:r>
      <w:r w:rsidR="008101DB">
        <w:rPr>
          <w:rFonts w:cs="Times New Roman"/>
          <w:sz w:val="28"/>
          <w:szCs w:val="28"/>
        </w:rPr>
        <w:t>ng T</w:t>
      </w:r>
      <w:r w:rsidRPr="004D4D1D">
        <w:rPr>
          <w:rFonts w:cs="Times New Roman"/>
          <w:sz w:val="28"/>
          <w:szCs w:val="28"/>
        </w:rPr>
        <w:t>ết.</w:t>
      </w:r>
    </w:p>
    <w:p w:rsidR="009B60EA"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Mời các đối tác tham gia, vận động nguồn lự</w:t>
      </w:r>
      <w:r w:rsidR="00952F4D">
        <w:rPr>
          <w:rFonts w:cs="Times New Roman"/>
          <w:sz w:val="28"/>
          <w:szCs w:val="28"/>
        </w:rPr>
        <w:t>c cho chương trình/</w:t>
      </w:r>
      <w:r w:rsidRPr="004D4D1D">
        <w:rPr>
          <w:rFonts w:cs="Times New Roman"/>
          <w:sz w:val="28"/>
          <w:szCs w:val="28"/>
        </w:rPr>
        <w:t>hoạt động.</w:t>
      </w:r>
      <w:proofErr w:type="gramEnd"/>
    </w:p>
    <w:p w:rsidR="007B28FA" w:rsidRDefault="007B28FA" w:rsidP="001E408C">
      <w:pPr>
        <w:spacing w:before="60" w:after="60" w:line="240" w:lineRule="auto"/>
        <w:ind w:firstLine="720"/>
        <w:jc w:val="both"/>
        <w:rPr>
          <w:rFonts w:cs="Times New Roman"/>
          <w:sz w:val="28"/>
          <w:szCs w:val="28"/>
        </w:rPr>
      </w:pPr>
      <w:proofErr w:type="gramStart"/>
      <w:r>
        <w:rPr>
          <w:rFonts w:cs="Times New Roman"/>
          <w:sz w:val="28"/>
          <w:szCs w:val="28"/>
        </w:rPr>
        <w:t xml:space="preserve">+ Các huyện, thị, thành Hội </w:t>
      </w:r>
      <w:r w:rsidR="00634DB9">
        <w:rPr>
          <w:rFonts w:cs="Times New Roman"/>
          <w:sz w:val="28"/>
          <w:szCs w:val="28"/>
        </w:rPr>
        <w:t>chủ động tổ chức các chương trình/ hoạt động “Tết Nhân ái”.</w:t>
      </w:r>
      <w:proofErr w:type="gramEnd"/>
    </w:p>
    <w:p w:rsidR="0064250A" w:rsidRPr="004D4D1D" w:rsidRDefault="00EB4974" w:rsidP="00DF5253">
      <w:pPr>
        <w:spacing w:before="60" w:after="60" w:line="240" w:lineRule="auto"/>
        <w:ind w:firstLine="720"/>
        <w:jc w:val="both"/>
        <w:rPr>
          <w:rFonts w:cs="Times New Roman"/>
          <w:sz w:val="28"/>
          <w:szCs w:val="28"/>
        </w:rPr>
      </w:pPr>
      <w:proofErr w:type="gramStart"/>
      <w:r>
        <w:rPr>
          <w:rFonts w:cs="Times New Roman"/>
          <w:sz w:val="28"/>
          <w:szCs w:val="28"/>
        </w:rPr>
        <w:t>+ Tỉnh Hội chủ trì, phối hợp tổ chức Chương trình “Tết Nhân ái” điểm.</w:t>
      </w:r>
      <w:proofErr w:type="gramEnd"/>
    </w:p>
    <w:p w:rsidR="009B60EA" w:rsidRPr="00435812" w:rsidRDefault="009B60EA" w:rsidP="001E408C">
      <w:pPr>
        <w:spacing w:before="60" w:after="60" w:line="240" w:lineRule="auto"/>
        <w:ind w:firstLine="720"/>
        <w:jc w:val="both"/>
        <w:rPr>
          <w:rFonts w:cs="Times New Roman"/>
          <w:b/>
          <w:i/>
          <w:sz w:val="28"/>
          <w:szCs w:val="28"/>
        </w:rPr>
      </w:pPr>
      <w:r w:rsidRPr="00435812">
        <w:rPr>
          <w:rFonts w:cs="Times New Roman"/>
          <w:b/>
          <w:i/>
          <w:sz w:val="28"/>
          <w:szCs w:val="28"/>
        </w:rPr>
        <w:t xml:space="preserve">- Năm 2023: </w:t>
      </w:r>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xml:space="preserve">+ Triển khai Phong trào “Tết Nhân ái” trong toàn </w:t>
      </w:r>
      <w:r w:rsidR="0012663B" w:rsidRPr="004D4D1D">
        <w:rPr>
          <w:rFonts w:cs="Times New Roman"/>
          <w:sz w:val="28"/>
          <w:szCs w:val="28"/>
        </w:rPr>
        <w:t>tỉnh</w:t>
      </w:r>
      <w:r w:rsidRPr="004D4D1D">
        <w:rPr>
          <w:rFonts w:cs="Times New Roman"/>
          <w:sz w:val="28"/>
          <w:szCs w:val="28"/>
        </w:rPr>
        <w:t>.</w:t>
      </w:r>
      <w:proofErr w:type="gramEnd"/>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sz w:val="28"/>
          <w:szCs w:val="28"/>
        </w:rPr>
        <w:t>+ Truyền thông mạnh mẽ về mục đích, ý nghĩa, yêu cầu của Phong trào “Tết Nhân ái” nhằm từng bước thay đổi nhận thức của cộng đồng và nhà tài trợ về cách thức tổ chức hoạt động trợ giúp người hưởng lợi.</w:t>
      </w:r>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sz w:val="28"/>
          <w:szCs w:val="28"/>
        </w:rPr>
        <w:t xml:space="preserve">+ </w:t>
      </w:r>
      <w:r w:rsidR="007E5D86" w:rsidRPr="004D4D1D">
        <w:rPr>
          <w:rFonts w:cs="Times New Roman"/>
          <w:sz w:val="28"/>
          <w:szCs w:val="28"/>
        </w:rPr>
        <w:t>Tỉnh Hội</w:t>
      </w:r>
      <w:r w:rsidRPr="004D4D1D">
        <w:rPr>
          <w:rFonts w:cs="Times New Roman"/>
          <w:sz w:val="28"/>
          <w:szCs w:val="28"/>
        </w:rPr>
        <w:t xml:space="preserve"> chủ trì, phối hợp tổ chứ</w:t>
      </w:r>
      <w:r w:rsidR="0059703B">
        <w:rPr>
          <w:rFonts w:cs="Times New Roman"/>
          <w:sz w:val="28"/>
          <w:szCs w:val="28"/>
        </w:rPr>
        <w:t>c 2</w:t>
      </w:r>
      <w:r w:rsidRPr="004D4D1D">
        <w:rPr>
          <w:rFonts w:cs="Times New Roman"/>
          <w:sz w:val="28"/>
          <w:szCs w:val="28"/>
        </w:rPr>
        <w:t xml:space="preserve"> Chương trình “Tết Nhân ái</w:t>
      </w:r>
      <w:proofErr w:type="gramStart"/>
      <w:r w:rsidRPr="004D4D1D">
        <w:rPr>
          <w:rFonts w:cs="Times New Roman"/>
          <w:sz w:val="28"/>
          <w:szCs w:val="28"/>
        </w:rPr>
        <w:t xml:space="preserve">” </w:t>
      </w:r>
      <w:r w:rsidR="0059703B">
        <w:rPr>
          <w:rFonts w:cs="Times New Roman"/>
          <w:sz w:val="28"/>
          <w:szCs w:val="28"/>
        </w:rPr>
        <w:t xml:space="preserve"> ở</w:t>
      </w:r>
      <w:proofErr w:type="gramEnd"/>
      <w:r w:rsidR="0059703B">
        <w:rPr>
          <w:rFonts w:cs="Times New Roman"/>
          <w:sz w:val="28"/>
          <w:szCs w:val="28"/>
        </w:rPr>
        <w:t xml:space="preserve"> 2 C</w:t>
      </w:r>
      <w:r w:rsidR="00FF1C5A">
        <w:rPr>
          <w:rFonts w:cs="Times New Roman"/>
          <w:sz w:val="28"/>
          <w:szCs w:val="28"/>
        </w:rPr>
        <w:t>ụ</w:t>
      </w:r>
      <w:r w:rsidR="0059703B">
        <w:rPr>
          <w:rFonts w:cs="Times New Roman"/>
          <w:sz w:val="28"/>
          <w:szCs w:val="28"/>
        </w:rPr>
        <w:t xml:space="preserve">m Thi đua. </w:t>
      </w:r>
      <w:r w:rsidRPr="004D4D1D">
        <w:rPr>
          <w:rFonts w:cs="Times New Roman"/>
          <w:sz w:val="28"/>
          <w:szCs w:val="28"/>
        </w:rPr>
        <w:t>Ngoài ra, có thể tổ chức thêm theo yêu cầu nhà tài trợ.</w:t>
      </w:r>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lastRenderedPageBreak/>
        <w:t xml:space="preserve">+ Các </w:t>
      </w:r>
      <w:r w:rsidR="00E64DDF" w:rsidRPr="004D4D1D">
        <w:rPr>
          <w:rFonts w:cs="Times New Roman"/>
          <w:sz w:val="28"/>
          <w:szCs w:val="28"/>
        </w:rPr>
        <w:t>huyện, thị, thành Hội</w:t>
      </w:r>
      <w:r w:rsidRPr="004D4D1D">
        <w:rPr>
          <w:rFonts w:cs="Times New Roman"/>
          <w:sz w:val="28"/>
          <w:szCs w:val="28"/>
        </w:rPr>
        <w:t xml:space="preserve"> chủ động tổ chức các hoạt độ</w:t>
      </w:r>
      <w:r w:rsidR="00134513">
        <w:rPr>
          <w:rFonts w:cs="Times New Roman"/>
          <w:sz w:val="28"/>
          <w:szCs w:val="28"/>
        </w:rPr>
        <w:t>ng/</w:t>
      </w:r>
      <w:r w:rsidRPr="004D4D1D">
        <w:rPr>
          <w:rFonts w:cs="Times New Roman"/>
          <w:sz w:val="28"/>
          <w:szCs w:val="28"/>
        </w:rPr>
        <w:t>chương trình Tết Nhân ái.</w:t>
      </w:r>
      <w:proofErr w:type="gramEnd"/>
      <w:r w:rsidRPr="004D4D1D">
        <w:rPr>
          <w:rFonts w:cs="Times New Roman"/>
          <w:sz w:val="28"/>
          <w:szCs w:val="28"/>
        </w:rPr>
        <w:t xml:space="preserve"> </w:t>
      </w:r>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sz w:val="28"/>
          <w:szCs w:val="28"/>
        </w:rPr>
        <w:t xml:space="preserve">+ Đánh giá, rút kinh nghiệm, điều chỉnh cho các năm tiếp </w:t>
      </w:r>
      <w:proofErr w:type="gramStart"/>
      <w:r w:rsidRPr="004D4D1D">
        <w:rPr>
          <w:rFonts w:cs="Times New Roman"/>
          <w:sz w:val="28"/>
          <w:szCs w:val="28"/>
        </w:rPr>
        <w:t>theo</w:t>
      </w:r>
      <w:proofErr w:type="gramEnd"/>
      <w:r w:rsidRPr="004D4D1D">
        <w:rPr>
          <w:rFonts w:cs="Times New Roman"/>
          <w:sz w:val="28"/>
          <w:szCs w:val="28"/>
        </w:rPr>
        <w:t>.</w:t>
      </w:r>
    </w:p>
    <w:p w:rsidR="009B60EA" w:rsidRPr="00F7378A" w:rsidRDefault="009B60EA" w:rsidP="001E408C">
      <w:pPr>
        <w:spacing w:before="60" w:after="60" w:line="240" w:lineRule="auto"/>
        <w:ind w:firstLine="720"/>
        <w:jc w:val="both"/>
        <w:rPr>
          <w:rFonts w:cs="Times New Roman"/>
          <w:b/>
          <w:i/>
          <w:sz w:val="28"/>
          <w:szCs w:val="28"/>
        </w:rPr>
      </w:pPr>
      <w:r w:rsidRPr="00F7378A">
        <w:rPr>
          <w:rFonts w:cs="Times New Roman"/>
          <w:b/>
          <w:i/>
          <w:sz w:val="28"/>
          <w:szCs w:val="28"/>
        </w:rPr>
        <w:t>- Năm 2024</w:t>
      </w:r>
      <w:r w:rsidR="00D549B1" w:rsidRPr="00F7378A">
        <w:rPr>
          <w:rFonts w:cs="Times New Roman"/>
          <w:b/>
          <w:i/>
          <w:sz w:val="28"/>
          <w:szCs w:val="28"/>
        </w:rPr>
        <w:t>:</w:t>
      </w:r>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sz w:val="28"/>
          <w:szCs w:val="28"/>
        </w:rPr>
        <w:t>+ Phấn đấu tổ chứ</w:t>
      </w:r>
      <w:r w:rsidR="0056740D" w:rsidRPr="004D4D1D">
        <w:rPr>
          <w:rFonts w:cs="Times New Roman"/>
          <w:sz w:val="28"/>
          <w:szCs w:val="28"/>
        </w:rPr>
        <w:t>c 5</w:t>
      </w:r>
      <w:r w:rsidRPr="004D4D1D">
        <w:rPr>
          <w:rFonts w:cs="Times New Roman"/>
          <w:sz w:val="28"/>
          <w:szCs w:val="28"/>
        </w:rPr>
        <w:t xml:space="preserve"> Chương trình “Tết Nhân ái” ở </w:t>
      </w:r>
      <w:r w:rsidR="00153CDF" w:rsidRPr="004D4D1D">
        <w:rPr>
          <w:rFonts w:cs="Times New Roman"/>
          <w:sz w:val="28"/>
          <w:szCs w:val="28"/>
        </w:rPr>
        <w:t>5 huyện, thị xã, thành phố</w:t>
      </w:r>
      <w:r w:rsidRPr="004D4D1D">
        <w:rPr>
          <w:rFonts w:cs="Times New Roman"/>
          <w:sz w:val="28"/>
          <w:szCs w:val="28"/>
        </w:rPr>
        <w:t>.</w:t>
      </w:r>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Các hoạt động tặng quà “Tết Nhân ái” đảm bảo tuân thủ các tiêu chuẩn của Phong trào.</w:t>
      </w:r>
      <w:proofErr w:type="gramEnd"/>
    </w:p>
    <w:p w:rsidR="009B60EA" w:rsidRPr="00F7378A" w:rsidRDefault="009B60EA" w:rsidP="001E408C">
      <w:pPr>
        <w:spacing w:before="60" w:after="60" w:line="240" w:lineRule="auto"/>
        <w:ind w:firstLine="720"/>
        <w:jc w:val="both"/>
        <w:rPr>
          <w:rFonts w:cs="Times New Roman"/>
          <w:b/>
          <w:i/>
          <w:sz w:val="28"/>
          <w:szCs w:val="28"/>
        </w:rPr>
      </w:pPr>
      <w:r w:rsidRPr="00F7378A">
        <w:rPr>
          <w:rFonts w:cs="Times New Roman"/>
          <w:b/>
          <w:i/>
          <w:sz w:val="28"/>
          <w:szCs w:val="28"/>
        </w:rPr>
        <w:t xml:space="preserve">- Năm 2025: </w:t>
      </w:r>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Tổ chứ</w:t>
      </w:r>
      <w:r w:rsidR="009A5762" w:rsidRPr="004D4D1D">
        <w:rPr>
          <w:rFonts w:cs="Times New Roman"/>
          <w:sz w:val="28"/>
          <w:szCs w:val="28"/>
        </w:rPr>
        <w:t>c 8</w:t>
      </w:r>
      <w:r w:rsidR="003A7387">
        <w:rPr>
          <w:rFonts w:cs="Times New Roman"/>
          <w:sz w:val="28"/>
          <w:szCs w:val="28"/>
        </w:rPr>
        <w:t xml:space="preserve"> </w:t>
      </w:r>
      <w:r w:rsidRPr="004D4D1D">
        <w:rPr>
          <w:rFonts w:cs="Times New Roman"/>
          <w:sz w:val="28"/>
          <w:szCs w:val="28"/>
        </w:rPr>
        <w:t xml:space="preserve">Chương trình </w:t>
      </w:r>
      <w:r w:rsidR="003A7387">
        <w:rPr>
          <w:rFonts w:cs="Times New Roman"/>
          <w:sz w:val="28"/>
          <w:szCs w:val="28"/>
        </w:rPr>
        <w:t>“</w:t>
      </w:r>
      <w:r w:rsidRPr="004D4D1D">
        <w:rPr>
          <w:rFonts w:cs="Times New Roman"/>
          <w:sz w:val="28"/>
          <w:szCs w:val="28"/>
        </w:rPr>
        <w:t xml:space="preserve">Tết Nhân ái” ở </w:t>
      </w:r>
      <w:r w:rsidR="009A5762" w:rsidRPr="004D4D1D">
        <w:rPr>
          <w:rFonts w:cs="Times New Roman"/>
          <w:sz w:val="28"/>
          <w:szCs w:val="28"/>
        </w:rPr>
        <w:t>8 huyện, thị xã, thành phố.</w:t>
      </w:r>
      <w:proofErr w:type="gramEnd"/>
    </w:p>
    <w:p w:rsidR="009B60EA" w:rsidRPr="004D4D1D" w:rsidRDefault="009B60EA" w:rsidP="001E408C">
      <w:pPr>
        <w:spacing w:before="60" w:after="60" w:line="240" w:lineRule="auto"/>
        <w:ind w:firstLine="720"/>
        <w:jc w:val="both"/>
        <w:rPr>
          <w:rFonts w:cs="Times New Roman"/>
          <w:spacing w:val="-4"/>
          <w:sz w:val="28"/>
          <w:szCs w:val="28"/>
        </w:rPr>
      </w:pPr>
      <w:r w:rsidRPr="004D4D1D">
        <w:rPr>
          <w:rFonts w:cs="Times New Roman"/>
          <w:spacing w:val="-4"/>
          <w:sz w:val="28"/>
          <w:szCs w:val="28"/>
        </w:rPr>
        <w:t>+ Phát triển mạnh mẽ các hình thức “Tặng quà – Vui Tết”, lôi cuốn được đông đảo người dân, cộng đồng ủng hộ và tham gia tổ chức các hoạt động của Phong trào.</w:t>
      </w:r>
    </w:p>
    <w:p w:rsidR="009B60EA" w:rsidRPr="006E5C98" w:rsidRDefault="009B60EA" w:rsidP="001E408C">
      <w:pPr>
        <w:spacing w:before="60" w:after="60" w:line="240" w:lineRule="auto"/>
        <w:ind w:firstLine="720"/>
        <w:jc w:val="both"/>
        <w:rPr>
          <w:rFonts w:cs="Times New Roman"/>
          <w:b/>
          <w:i/>
          <w:sz w:val="28"/>
          <w:szCs w:val="28"/>
        </w:rPr>
      </w:pPr>
      <w:r w:rsidRPr="006E5C98">
        <w:rPr>
          <w:rFonts w:cs="Times New Roman"/>
          <w:b/>
          <w:i/>
          <w:sz w:val="28"/>
          <w:szCs w:val="28"/>
        </w:rPr>
        <w:t>- Năm 2026:</w:t>
      </w:r>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sz w:val="28"/>
          <w:szCs w:val="28"/>
        </w:rPr>
        <w:t xml:space="preserve">+ Tổ chức Chương trình </w:t>
      </w:r>
      <w:r w:rsidR="006E5C98">
        <w:rPr>
          <w:rFonts w:cs="Times New Roman"/>
          <w:sz w:val="28"/>
          <w:szCs w:val="28"/>
        </w:rPr>
        <w:t>“</w:t>
      </w:r>
      <w:r w:rsidRPr="004D4D1D">
        <w:rPr>
          <w:rFonts w:cs="Times New Roman"/>
          <w:sz w:val="28"/>
          <w:szCs w:val="28"/>
        </w:rPr>
        <w:t>Tết Nhân ái</w:t>
      </w:r>
      <w:r w:rsidR="006E5C98">
        <w:rPr>
          <w:rFonts w:cs="Times New Roman"/>
          <w:sz w:val="28"/>
          <w:szCs w:val="28"/>
        </w:rPr>
        <w:t>”</w:t>
      </w:r>
      <w:r w:rsidRPr="004D4D1D">
        <w:rPr>
          <w:rFonts w:cs="Times New Roman"/>
          <w:sz w:val="28"/>
          <w:szCs w:val="28"/>
        </w:rPr>
        <w:t xml:space="preserve"> ở 100% các </w:t>
      </w:r>
      <w:r w:rsidR="00797C43" w:rsidRPr="004D4D1D">
        <w:rPr>
          <w:rFonts w:cs="Times New Roman"/>
          <w:sz w:val="28"/>
          <w:szCs w:val="28"/>
        </w:rPr>
        <w:t>huyện, thị xã, thành phố.</w:t>
      </w:r>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sz w:val="28"/>
          <w:szCs w:val="28"/>
        </w:rPr>
        <w:t>+ Khảo sát, đánh giá chương trình.</w:t>
      </w:r>
    </w:p>
    <w:p w:rsidR="009B60EA" w:rsidRPr="00C45129" w:rsidRDefault="009B60EA" w:rsidP="001E408C">
      <w:pPr>
        <w:spacing w:before="60" w:after="60" w:line="240" w:lineRule="auto"/>
        <w:ind w:firstLine="720"/>
        <w:jc w:val="both"/>
        <w:rPr>
          <w:rFonts w:cs="Times New Roman"/>
          <w:b/>
          <w:i/>
          <w:sz w:val="28"/>
          <w:szCs w:val="28"/>
        </w:rPr>
      </w:pPr>
      <w:r w:rsidRPr="00C45129">
        <w:rPr>
          <w:rFonts w:cs="Times New Roman"/>
          <w:b/>
          <w:i/>
          <w:sz w:val="28"/>
          <w:szCs w:val="28"/>
        </w:rPr>
        <w:t>- Năm 2027:</w:t>
      </w:r>
    </w:p>
    <w:p w:rsidR="009B60EA" w:rsidRPr="004D4D1D" w:rsidRDefault="009B60EA" w:rsidP="001E408C">
      <w:pPr>
        <w:spacing w:before="60" w:after="60" w:line="240" w:lineRule="auto"/>
        <w:ind w:firstLine="720"/>
        <w:jc w:val="both"/>
        <w:rPr>
          <w:rFonts w:cs="Times New Roman"/>
          <w:spacing w:val="-4"/>
          <w:sz w:val="28"/>
          <w:szCs w:val="28"/>
        </w:rPr>
      </w:pPr>
      <w:proofErr w:type="gramStart"/>
      <w:r w:rsidRPr="004D4D1D">
        <w:rPr>
          <w:rFonts w:cs="Times New Roman"/>
          <w:spacing w:val="-4"/>
          <w:sz w:val="28"/>
          <w:szCs w:val="28"/>
        </w:rPr>
        <w:t>+ Tổng kết, biểu dương khen thưởng tổ chức, cá nhân đóng góp cho phong trào.</w:t>
      </w:r>
      <w:proofErr w:type="gramEnd"/>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Định hướng phong trào “Tết Nhân ái” nhiệm kỳ</w:t>
      </w:r>
      <w:r w:rsidR="00A401A6" w:rsidRPr="004D4D1D">
        <w:rPr>
          <w:rFonts w:cs="Times New Roman"/>
          <w:sz w:val="28"/>
          <w:szCs w:val="28"/>
        </w:rPr>
        <w:t xml:space="preserve"> X</w:t>
      </w:r>
      <w:r w:rsidRPr="004D4D1D">
        <w:rPr>
          <w:rFonts w:cs="Times New Roman"/>
          <w:sz w:val="28"/>
          <w:szCs w:val="28"/>
        </w:rPr>
        <w:t xml:space="preserve"> (2027-2032)</w:t>
      </w:r>
      <w:r w:rsidR="000E4713">
        <w:rPr>
          <w:rFonts w:cs="Times New Roman"/>
          <w:sz w:val="28"/>
          <w:szCs w:val="28"/>
        </w:rPr>
        <w:t>.</w:t>
      </w:r>
      <w:proofErr w:type="gramEnd"/>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b/>
          <w:sz w:val="28"/>
          <w:szCs w:val="28"/>
        </w:rPr>
        <w:t xml:space="preserve">3. Chỉ số đánh giá: </w:t>
      </w:r>
      <w:r w:rsidRPr="004D4D1D">
        <w:rPr>
          <w:rFonts w:cs="Times New Roman"/>
          <w:sz w:val="28"/>
          <w:szCs w:val="28"/>
        </w:rPr>
        <w:t>Chỉ số đánh giá Phong trào bao gồm:</w:t>
      </w:r>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Số lượng người nghèo, người có hoàn cảnh khó khăn được hỗ trợ thông qua các chương trình, hoạt động “Tết Nhân ái”.</w:t>
      </w:r>
      <w:proofErr w:type="gramEnd"/>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Tổng giá trị hoạt động của Phong trào “Tết Nhân ái” (bao gồm cả giá trị hỗ trợ trực tiếp cho người hưởng lợi và kinh phí tổ chức, truyền thông….).</w:t>
      </w:r>
      <w:proofErr w:type="gramEnd"/>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Số Chương trình “Tết Nhân ái” được tổ chức, số lượng các hoạt động được tổ chức trong Chương trình.</w:t>
      </w:r>
      <w:proofErr w:type="gramEnd"/>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Số lượng các Chương trình, hoạt động có sự tham gia trực tiếp củ</w:t>
      </w:r>
      <w:r w:rsidR="00BF42EF" w:rsidRPr="004D4D1D">
        <w:rPr>
          <w:rFonts w:cs="Times New Roman"/>
          <w:sz w:val="28"/>
          <w:szCs w:val="28"/>
        </w:rPr>
        <w:t>a l</w:t>
      </w:r>
      <w:r w:rsidRPr="004D4D1D">
        <w:rPr>
          <w:rFonts w:cs="Times New Roman"/>
          <w:sz w:val="28"/>
          <w:szCs w:val="28"/>
        </w:rPr>
        <w:t xml:space="preserve">ãnh đạo </w:t>
      </w:r>
      <w:r w:rsidR="00BF42EF" w:rsidRPr="004D4D1D">
        <w:rPr>
          <w:rFonts w:cs="Times New Roman"/>
          <w:sz w:val="28"/>
          <w:szCs w:val="28"/>
        </w:rPr>
        <w:t xml:space="preserve">cấp ủy </w:t>
      </w:r>
      <w:r w:rsidRPr="004D4D1D">
        <w:rPr>
          <w:rFonts w:cs="Times New Roman"/>
          <w:sz w:val="28"/>
          <w:szCs w:val="28"/>
        </w:rPr>
        <w:t xml:space="preserve">Đảng, </w:t>
      </w:r>
      <w:r w:rsidR="00BF42EF" w:rsidRPr="004D4D1D">
        <w:rPr>
          <w:rFonts w:cs="Times New Roman"/>
          <w:sz w:val="28"/>
          <w:szCs w:val="28"/>
        </w:rPr>
        <w:t>chính quyền địa</w:t>
      </w:r>
      <w:r w:rsidRPr="004D4D1D">
        <w:rPr>
          <w:rFonts w:cs="Times New Roman"/>
          <w:sz w:val="28"/>
          <w:szCs w:val="28"/>
        </w:rPr>
        <w:t xml:space="preserve"> phương.</w:t>
      </w:r>
      <w:proofErr w:type="gramEnd"/>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Số lượng người dân, doanh nghiệp, cơ sở dịch vụ tại địa phương ủng hộ và tham gia tổ chức các Chương trình, hoạt động “Tết Nhân ái”.</w:t>
      </w:r>
      <w:proofErr w:type="gramEnd"/>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Số lượng các tổ, đội, nhóm tình nguyện, từ thiện, thiện nguyện tham gia đồng tổ chức Chương trình, hoạt động “Tết Nhân ái”.</w:t>
      </w:r>
      <w:proofErr w:type="gramEnd"/>
    </w:p>
    <w:p w:rsidR="009B60EA" w:rsidRPr="004D4D1D" w:rsidRDefault="009B60EA" w:rsidP="001E408C">
      <w:pPr>
        <w:spacing w:before="60" w:after="60" w:line="240" w:lineRule="auto"/>
        <w:jc w:val="both"/>
        <w:rPr>
          <w:rFonts w:cs="Times New Roman"/>
          <w:b/>
          <w:i/>
          <w:sz w:val="28"/>
          <w:szCs w:val="28"/>
        </w:rPr>
      </w:pPr>
      <w:r w:rsidRPr="004D4D1D">
        <w:rPr>
          <w:rFonts w:cs="Times New Roman"/>
          <w:b/>
          <w:i/>
          <w:sz w:val="28"/>
          <w:szCs w:val="28"/>
        </w:rPr>
        <w:tab/>
        <w:t xml:space="preserve">Chỉ số đánh giá là nội dung bắt buộc trong các báo cáo thực hiện Phong trào và là cơ sở để đánh giá hiệu quả triển khai Phong trào của các cấp Hội. </w:t>
      </w:r>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b/>
          <w:sz w:val="28"/>
          <w:szCs w:val="28"/>
        </w:rPr>
        <w:t xml:space="preserve">4. Chỉ tiêu: </w:t>
      </w:r>
      <w:r w:rsidR="008000FF" w:rsidRPr="004D4D1D">
        <w:rPr>
          <w:rFonts w:cs="Times New Roman"/>
          <w:sz w:val="28"/>
          <w:szCs w:val="28"/>
        </w:rPr>
        <w:t xml:space="preserve">Tỉnh </w:t>
      </w:r>
      <w:r w:rsidRPr="004D4D1D">
        <w:rPr>
          <w:rFonts w:cs="Times New Roman"/>
          <w:sz w:val="28"/>
          <w:szCs w:val="28"/>
        </w:rPr>
        <w:t xml:space="preserve">Hội giao chỉ tiêu thực hiện cho các </w:t>
      </w:r>
      <w:r w:rsidR="00C70A16" w:rsidRPr="004D4D1D">
        <w:rPr>
          <w:rFonts w:cs="Times New Roman"/>
          <w:sz w:val="28"/>
          <w:szCs w:val="28"/>
        </w:rPr>
        <w:t>huyện</w:t>
      </w:r>
      <w:r w:rsidRPr="004D4D1D">
        <w:rPr>
          <w:rFonts w:cs="Times New Roman"/>
          <w:sz w:val="28"/>
          <w:szCs w:val="28"/>
        </w:rPr>
        <w:t>,</w:t>
      </w:r>
      <w:r w:rsidR="00C70A16" w:rsidRPr="004D4D1D">
        <w:rPr>
          <w:rFonts w:cs="Times New Roman"/>
          <w:sz w:val="28"/>
          <w:szCs w:val="28"/>
        </w:rPr>
        <w:t xml:space="preserve"> thị,</w:t>
      </w:r>
      <w:r w:rsidRPr="004D4D1D">
        <w:rPr>
          <w:rFonts w:cs="Times New Roman"/>
          <w:sz w:val="28"/>
          <w:szCs w:val="28"/>
        </w:rPr>
        <w:t xml:space="preserve"> thành Hội theo kế hoạch tổ chức Phong trào hàng năm căn cứ tình hình thực tế và kết quả triển khai của các cấp Hội.</w:t>
      </w:r>
    </w:p>
    <w:p w:rsidR="009B60EA" w:rsidRPr="004D4D1D" w:rsidRDefault="009B60EA" w:rsidP="001E408C">
      <w:pPr>
        <w:spacing w:before="60" w:after="60" w:line="240" w:lineRule="auto"/>
        <w:ind w:firstLine="720"/>
        <w:jc w:val="both"/>
        <w:rPr>
          <w:rFonts w:cs="Times New Roman"/>
          <w:b/>
          <w:sz w:val="28"/>
          <w:szCs w:val="28"/>
        </w:rPr>
      </w:pPr>
      <w:r w:rsidRPr="004D4D1D">
        <w:rPr>
          <w:rFonts w:cs="Times New Roman"/>
          <w:b/>
          <w:sz w:val="28"/>
          <w:szCs w:val="28"/>
        </w:rPr>
        <w:t>V. CÔNG TÁC TRUYỀN THÔNG</w:t>
      </w:r>
    </w:p>
    <w:p w:rsidR="009B60EA" w:rsidRPr="004D4D1D" w:rsidRDefault="009B60EA" w:rsidP="001E408C">
      <w:pPr>
        <w:spacing w:before="60" w:after="60" w:line="240" w:lineRule="auto"/>
        <w:ind w:firstLine="720"/>
        <w:jc w:val="both"/>
        <w:rPr>
          <w:rFonts w:cs="Times New Roman"/>
          <w:b/>
          <w:sz w:val="28"/>
          <w:szCs w:val="28"/>
        </w:rPr>
      </w:pPr>
      <w:r w:rsidRPr="004D4D1D">
        <w:rPr>
          <w:rFonts w:cs="Times New Roman"/>
          <w:b/>
          <w:sz w:val="28"/>
          <w:szCs w:val="28"/>
        </w:rPr>
        <w:t>1. Nội dung (thông điệp) truyền thông</w:t>
      </w:r>
    </w:p>
    <w:p w:rsidR="009B60EA" w:rsidRPr="004D4D1D" w:rsidRDefault="009B60EA" w:rsidP="001E408C">
      <w:pPr>
        <w:pStyle w:val="NormalWeb"/>
        <w:kinsoku w:val="0"/>
        <w:overflowPunct w:val="0"/>
        <w:spacing w:before="60" w:beforeAutospacing="0" w:after="60" w:afterAutospacing="0"/>
        <w:ind w:firstLine="720"/>
        <w:jc w:val="both"/>
        <w:textAlignment w:val="baseline"/>
        <w:rPr>
          <w:rFonts w:eastAsiaTheme="minorHAnsi"/>
          <w:sz w:val="28"/>
          <w:szCs w:val="28"/>
        </w:rPr>
      </w:pPr>
      <w:proofErr w:type="gramStart"/>
      <w:r w:rsidRPr="004D4D1D">
        <w:rPr>
          <w:rFonts w:eastAsiaTheme="minorHAnsi"/>
          <w:sz w:val="28"/>
          <w:szCs w:val="28"/>
        </w:rPr>
        <w:t>- Phong trào “Tết Nhân ái” là sự kế thừa của Phong trào “Tết vì người nghèo và nạn nhân chất độc da cam”.</w:t>
      </w:r>
      <w:proofErr w:type="gramEnd"/>
    </w:p>
    <w:p w:rsidR="009B60EA" w:rsidRPr="004D4D1D" w:rsidRDefault="009B60EA" w:rsidP="001E408C">
      <w:pPr>
        <w:pStyle w:val="NormalWeb"/>
        <w:kinsoku w:val="0"/>
        <w:overflowPunct w:val="0"/>
        <w:spacing w:before="60" w:beforeAutospacing="0" w:after="60" w:afterAutospacing="0"/>
        <w:ind w:firstLine="720"/>
        <w:jc w:val="both"/>
        <w:textAlignment w:val="baseline"/>
        <w:rPr>
          <w:rFonts w:eastAsiaTheme="minorHAnsi"/>
          <w:sz w:val="28"/>
          <w:szCs w:val="28"/>
        </w:rPr>
      </w:pPr>
      <w:proofErr w:type="gramStart"/>
      <w:r w:rsidRPr="004D4D1D">
        <w:rPr>
          <w:rFonts w:eastAsiaTheme="minorHAnsi"/>
          <w:sz w:val="28"/>
          <w:szCs w:val="28"/>
        </w:rPr>
        <w:lastRenderedPageBreak/>
        <w:t>- Mục tiêu, ý nghĩa: Huy động nội lực, kết nối rộng rãi sự tham gia, đóng góp của cộng đồng để tổ chức các mô hình “Tặ</w:t>
      </w:r>
      <w:r w:rsidR="00E9254E">
        <w:rPr>
          <w:rFonts w:eastAsiaTheme="minorHAnsi"/>
          <w:sz w:val="28"/>
          <w:szCs w:val="28"/>
        </w:rPr>
        <w:t>ng quà, vui T</w:t>
      </w:r>
      <w:r w:rsidRPr="004D4D1D">
        <w:rPr>
          <w:rFonts w:eastAsiaTheme="minorHAnsi"/>
          <w:sz w:val="28"/>
          <w:szCs w:val="28"/>
        </w:rPr>
        <w:t>ết” - trợ giúp về vật chất, tinh thần cho người nghèo, người có hoàn cảnh khó khăn, người dễ bị tổn thương, góp phần xây dựng cộng đồng đoàn kết, giàu lòng nhân ái.</w:t>
      </w:r>
      <w:proofErr w:type="gramEnd"/>
    </w:p>
    <w:p w:rsidR="009B60EA" w:rsidRPr="004D4D1D" w:rsidRDefault="009B60EA" w:rsidP="001E408C">
      <w:pPr>
        <w:pStyle w:val="NormalWeb"/>
        <w:kinsoku w:val="0"/>
        <w:overflowPunct w:val="0"/>
        <w:spacing w:before="60" w:beforeAutospacing="0" w:after="60" w:afterAutospacing="0"/>
        <w:ind w:firstLine="720"/>
        <w:jc w:val="both"/>
        <w:textAlignment w:val="baseline"/>
        <w:rPr>
          <w:rFonts w:eastAsiaTheme="minorHAnsi"/>
          <w:sz w:val="28"/>
          <w:szCs w:val="28"/>
        </w:rPr>
      </w:pPr>
      <w:r w:rsidRPr="004D4D1D">
        <w:rPr>
          <w:rFonts w:eastAsiaTheme="minorHAnsi"/>
          <w:sz w:val="28"/>
          <w:szCs w:val="28"/>
        </w:rPr>
        <w:t>- Nét mới của Phong trào: Sự đa dạng trong hình thức hoạt động cách thức huy động nguồn lực để tổ chức nhiều mô hình mới: tặng quà và chúc Tết, chuỗi “Chợ Tết Nhân ái”, “Cửa hàng dịch vụ đón Tết”, cỗ Tết, hoạt động vui Tết.</w:t>
      </w:r>
    </w:p>
    <w:p w:rsidR="009B60EA" w:rsidRPr="004D4D1D" w:rsidRDefault="009B60EA" w:rsidP="001E408C">
      <w:pPr>
        <w:pStyle w:val="NormalWeb"/>
        <w:kinsoku w:val="0"/>
        <w:overflowPunct w:val="0"/>
        <w:spacing w:before="60" w:beforeAutospacing="0" w:after="60" w:afterAutospacing="0"/>
        <w:ind w:firstLine="720"/>
        <w:jc w:val="both"/>
        <w:textAlignment w:val="baseline"/>
        <w:rPr>
          <w:rFonts w:eastAsiaTheme="minorHAnsi"/>
          <w:sz w:val="28"/>
          <w:szCs w:val="28"/>
        </w:rPr>
      </w:pPr>
      <w:r w:rsidRPr="004D4D1D">
        <w:rPr>
          <w:rFonts w:eastAsiaTheme="minorHAnsi"/>
          <w:sz w:val="28"/>
          <w:szCs w:val="28"/>
        </w:rPr>
        <w:t xml:space="preserve">- Các nội dung truyền thông khác: chỉ tiêu, kết quả hoạt động, câu chuyện thành công, tôn vinh tấm gương điển hình, </w:t>
      </w:r>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b/>
          <w:sz w:val="28"/>
          <w:szCs w:val="28"/>
        </w:rPr>
        <w:t>2.</w:t>
      </w:r>
      <w:r w:rsidRPr="004D4D1D">
        <w:rPr>
          <w:rFonts w:cs="Times New Roman"/>
          <w:sz w:val="28"/>
          <w:szCs w:val="28"/>
        </w:rPr>
        <w:t xml:space="preserve"> </w:t>
      </w:r>
      <w:r w:rsidRPr="004D4D1D">
        <w:rPr>
          <w:rFonts w:cs="Times New Roman"/>
          <w:b/>
          <w:bCs/>
          <w:sz w:val="28"/>
          <w:szCs w:val="28"/>
        </w:rPr>
        <w:t>Một số khẩu hiệu truyền thông gợi ý</w:t>
      </w:r>
      <w:r w:rsidRPr="004D4D1D">
        <w:rPr>
          <w:rFonts w:cs="Times New Roman"/>
          <w:sz w:val="28"/>
          <w:szCs w:val="28"/>
        </w:rPr>
        <w:t>:</w:t>
      </w:r>
      <w:r w:rsidRPr="004D4D1D">
        <w:rPr>
          <w:rFonts w:cs="Times New Roman"/>
          <w:b/>
          <w:bCs/>
          <w:sz w:val="28"/>
          <w:szCs w:val="28"/>
        </w:rPr>
        <w:t xml:space="preserve"> </w:t>
      </w:r>
      <w:r w:rsidRPr="004D4D1D">
        <w:rPr>
          <w:rFonts w:cs="Times New Roman"/>
          <w:sz w:val="28"/>
          <w:szCs w:val="28"/>
        </w:rPr>
        <w:t>“Tết nhân ái – Lan tỏa yêu thương”, “Tết nhân ái - Gắn kết cộng đồng”.</w:t>
      </w:r>
      <w:proofErr w:type="gramEnd"/>
    </w:p>
    <w:p w:rsidR="009B60EA" w:rsidRPr="004D4D1D" w:rsidRDefault="009B60EA" w:rsidP="001E408C">
      <w:pPr>
        <w:spacing w:before="60" w:after="60" w:line="240" w:lineRule="auto"/>
        <w:ind w:firstLine="720"/>
        <w:jc w:val="both"/>
        <w:rPr>
          <w:rFonts w:cs="Times New Roman"/>
          <w:spacing w:val="-8"/>
          <w:sz w:val="28"/>
          <w:szCs w:val="28"/>
        </w:rPr>
      </w:pPr>
      <w:proofErr w:type="gramStart"/>
      <w:r w:rsidRPr="004D4D1D">
        <w:rPr>
          <w:rFonts w:cs="Times New Roman"/>
          <w:b/>
          <w:sz w:val="28"/>
          <w:szCs w:val="28"/>
        </w:rPr>
        <w:t xml:space="preserve">3. Bộ công cụ truyền thông nhận diện Phong trào: </w:t>
      </w:r>
      <w:r w:rsidRPr="004D4D1D">
        <w:rPr>
          <w:rFonts w:cs="Times New Roman"/>
          <w:sz w:val="28"/>
          <w:szCs w:val="28"/>
        </w:rPr>
        <w:t>Bộ công cụ truyền thông nhận diện Phong trào sử dụng trong toàn hệ thống Hội</w:t>
      </w:r>
      <w:r w:rsidRPr="004D4D1D">
        <w:rPr>
          <w:rFonts w:cs="Times New Roman"/>
          <w:bCs/>
          <w:sz w:val="28"/>
          <w:szCs w:val="28"/>
        </w:rPr>
        <w:t>, gồm</w:t>
      </w:r>
      <w:r w:rsidR="00173CE8" w:rsidRPr="004D4D1D">
        <w:rPr>
          <w:rFonts w:cs="Times New Roman"/>
          <w:i/>
          <w:iCs/>
          <w:sz w:val="28"/>
          <w:szCs w:val="28"/>
        </w:rPr>
        <w:t xml:space="preserve">: </w:t>
      </w:r>
      <w:r w:rsidRPr="004D4D1D">
        <w:rPr>
          <w:rFonts w:cs="Times New Roman"/>
          <w:i/>
          <w:iCs/>
          <w:sz w:val="28"/>
          <w:szCs w:val="28"/>
        </w:rPr>
        <w:t>Bộ công cụ trực quan</w:t>
      </w:r>
      <w:r w:rsidRPr="004D4D1D">
        <w:rPr>
          <w:rFonts w:cs="Times New Roman"/>
          <w:sz w:val="28"/>
          <w:szCs w:val="28"/>
        </w:rPr>
        <w:t xml:space="preserve"> gồm mẫu phông trang trí sân khấu, standee Chương trình trao tặng quà Tết; phông trang trí, standee “Chợ Tết Nhân ái”, </w:t>
      </w:r>
      <w:r w:rsidRPr="004D4D1D">
        <w:rPr>
          <w:rFonts w:eastAsia="Calibri" w:cs="Times New Roman"/>
          <w:sz w:val="28"/>
          <w:szCs w:val="28"/>
        </w:rPr>
        <w:t xml:space="preserve">“Cửa hàng dịch vụ đón Tết”; </w:t>
      </w:r>
      <w:r w:rsidRPr="004D4D1D">
        <w:rPr>
          <w:rFonts w:cs="Times New Roman"/>
          <w:i/>
          <w:iCs/>
          <w:sz w:val="28"/>
          <w:szCs w:val="28"/>
        </w:rPr>
        <w:t>Trên các sản phẩm</w:t>
      </w:r>
      <w:r w:rsidRPr="004D4D1D">
        <w:rPr>
          <w:rFonts w:cs="Times New Roman"/>
          <w:sz w:val="28"/>
          <w:szCs w:val="28"/>
        </w:rPr>
        <w:t xml:space="preserve"> gồm mẫu túi quà tặng, phong bì tặng tiền mặt; </w:t>
      </w:r>
      <w:r w:rsidRPr="004D4D1D">
        <w:rPr>
          <w:rFonts w:cs="Times New Roman"/>
          <w:i/>
          <w:iCs/>
          <w:sz w:val="28"/>
          <w:szCs w:val="28"/>
        </w:rPr>
        <w:t>Bộ công cụ truyền thông trực tuyến (online)</w:t>
      </w:r>
      <w:r w:rsidRPr="004D4D1D">
        <w:rPr>
          <w:rFonts w:cs="Times New Roman"/>
          <w:sz w:val="28"/>
          <w:szCs w:val="28"/>
        </w:rPr>
        <w:t xml:space="preserve"> gồm web banner, facebook cover, khung ảnh đại diện, inforgarphic (giới thiệu về Phong </w:t>
      </w:r>
      <w:r w:rsidRPr="004D4D1D">
        <w:rPr>
          <w:rFonts w:cs="Times New Roman"/>
          <w:spacing w:val="-8"/>
          <w:sz w:val="28"/>
          <w:szCs w:val="28"/>
        </w:rPr>
        <w:t>trào); Bộ hồ sơ vận động nguồn lực</w:t>
      </w:r>
      <w:proofErr w:type="gramEnd"/>
      <w:r w:rsidRPr="004D4D1D">
        <w:rPr>
          <w:rFonts w:cs="Times New Roman"/>
          <w:spacing w:val="-8"/>
          <w:sz w:val="28"/>
          <w:szCs w:val="28"/>
        </w:rPr>
        <w:t xml:space="preserve"> </w:t>
      </w:r>
    </w:p>
    <w:p w:rsidR="009B60EA" w:rsidRPr="004D4D1D" w:rsidRDefault="009B60EA" w:rsidP="001E408C">
      <w:pPr>
        <w:spacing w:before="60" w:after="60" w:line="240" w:lineRule="auto"/>
        <w:ind w:firstLine="720"/>
        <w:jc w:val="both"/>
        <w:rPr>
          <w:rFonts w:cs="Times New Roman"/>
          <w:b/>
          <w:sz w:val="28"/>
          <w:szCs w:val="28"/>
        </w:rPr>
      </w:pPr>
      <w:r w:rsidRPr="004D4D1D">
        <w:rPr>
          <w:rFonts w:cs="Times New Roman"/>
          <w:b/>
          <w:sz w:val="28"/>
          <w:szCs w:val="28"/>
        </w:rPr>
        <w:t>4. Các hoạt động truyền thông</w:t>
      </w:r>
    </w:p>
    <w:p w:rsidR="009B60EA" w:rsidRPr="004D4D1D" w:rsidRDefault="00A242AC" w:rsidP="001E408C">
      <w:pPr>
        <w:spacing w:before="60" w:after="60" w:line="240" w:lineRule="auto"/>
        <w:ind w:firstLine="720"/>
        <w:jc w:val="both"/>
        <w:rPr>
          <w:rFonts w:cs="Times New Roman"/>
          <w:i/>
          <w:sz w:val="28"/>
          <w:szCs w:val="28"/>
        </w:rPr>
      </w:pPr>
      <w:r w:rsidRPr="004D4D1D">
        <w:rPr>
          <w:rFonts w:cs="Times New Roman"/>
          <w:i/>
          <w:sz w:val="28"/>
          <w:szCs w:val="28"/>
        </w:rPr>
        <w:t>4.1</w:t>
      </w:r>
      <w:r w:rsidR="009B60EA" w:rsidRPr="004D4D1D">
        <w:rPr>
          <w:rFonts w:cs="Times New Roman"/>
          <w:i/>
          <w:sz w:val="28"/>
          <w:szCs w:val="28"/>
        </w:rPr>
        <w:t>. Giai đoạn trước khi triển khai Phong trào:</w:t>
      </w:r>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sz w:val="28"/>
          <w:szCs w:val="28"/>
        </w:rPr>
        <w:t>- Thời gian thực hiện: 1</w:t>
      </w:r>
      <w:proofErr w:type="gramStart"/>
      <w:r w:rsidRPr="004D4D1D">
        <w:rPr>
          <w:rFonts w:cs="Times New Roman"/>
          <w:sz w:val="28"/>
          <w:szCs w:val="28"/>
        </w:rPr>
        <w:t>,5</w:t>
      </w:r>
      <w:proofErr w:type="gramEnd"/>
      <w:r w:rsidRPr="004D4D1D">
        <w:rPr>
          <w:rFonts w:cs="Times New Roman"/>
          <w:sz w:val="28"/>
          <w:szCs w:val="28"/>
        </w:rPr>
        <w:t xml:space="preserve"> tháng </w:t>
      </w:r>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sz w:val="28"/>
          <w:szCs w:val="28"/>
        </w:rPr>
        <w:t>- Hoạt động chuẩn bị</w:t>
      </w:r>
      <w:r w:rsidR="00BD073C" w:rsidRPr="004D4D1D">
        <w:rPr>
          <w:rFonts w:cs="Times New Roman"/>
          <w:sz w:val="28"/>
          <w:szCs w:val="28"/>
        </w:rPr>
        <w:t xml:space="preserve">: </w:t>
      </w:r>
      <w:r w:rsidR="00895ADF" w:rsidRPr="004D4D1D">
        <w:rPr>
          <w:rFonts w:cs="Times New Roman"/>
          <w:sz w:val="28"/>
          <w:szCs w:val="28"/>
        </w:rPr>
        <w:t>T</w:t>
      </w:r>
      <w:r w:rsidRPr="004D4D1D">
        <w:rPr>
          <w:rFonts w:cs="Times New Roman"/>
          <w:sz w:val="28"/>
          <w:szCs w:val="28"/>
        </w:rPr>
        <w:t>ài liệu, công cụ truyền thông, sản xuất các video phục vụ cho truyền thông (phóng sự tổng hợp kết quả Phong trào Tết năm trước và kế hoạch, mục tiêu của Phong trào Tết năm nay, trailer giới thiệu về Phong trào Tết năm nay để đăng tải trên các kênh truyền thông của Hội…).</w:t>
      </w:r>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Tổ chức truyền thông trên các kênh truyền thông online của Hội (website, Facebook, TikTok, …): Đăng tải bộ công cụ truyền thông online với các nội dung giới thiệu về Phong trào (theo tài liệu do TW Hội</w:t>
      </w:r>
      <w:r w:rsidR="009F044D" w:rsidRPr="004D4D1D">
        <w:rPr>
          <w:rFonts w:cs="Times New Roman"/>
          <w:sz w:val="28"/>
          <w:szCs w:val="28"/>
        </w:rPr>
        <w:t>, Tỉnh Hội</w:t>
      </w:r>
      <w:r w:rsidRPr="004D4D1D">
        <w:rPr>
          <w:rFonts w:cs="Times New Roman"/>
          <w:sz w:val="28"/>
          <w:szCs w:val="28"/>
        </w:rPr>
        <w:t xml:space="preserve"> cung cấp); đăng tải các bài viết vận động, gây quỹ cho Phong trào kết hợp quảng cáo trên các nền tảng mạng xã hội của Hội (facebook, google, tiktok..).</w:t>
      </w:r>
      <w:proofErr w:type="gramEnd"/>
      <w:r w:rsidRPr="004D4D1D">
        <w:rPr>
          <w:rFonts w:cs="Times New Roman"/>
          <w:sz w:val="28"/>
          <w:szCs w:val="28"/>
        </w:rPr>
        <w:t xml:space="preserve"> </w:t>
      </w:r>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Tổ chức các sự kiện truyền thông vận động nguồn lực cho Phong trào (lồng ghép truyền hình trực tiếp, livestream trên Fanpage…).</w:t>
      </w:r>
      <w:proofErr w:type="gramEnd"/>
      <w:r w:rsidRPr="004D4D1D">
        <w:rPr>
          <w:rFonts w:cs="Times New Roman"/>
          <w:sz w:val="28"/>
          <w:szCs w:val="28"/>
        </w:rPr>
        <w:t xml:space="preserve"> </w:t>
      </w:r>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Tổ chức truyền thông trên hệ thống loa truyền thanh xã, phường; gặp gỡ, làm việc trực tiếp với các đối tác để tuyên truyền, giới thiệu về Phong trào cũng như kêu gọi vận động ủng hộ.</w:t>
      </w:r>
      <w:proofErr w:type="gramEnd"/>
      <w:r w:rsidRPr="004D4D1D">
        <w:rPr>
          <w:rFonts w:cs="Times New Roman"/>
          <w:sz w:val="28"/>
          <w:szCs w:val="28"/>
        </w:rPr>
        <w:t xml:space="preserve"> </w:t>
      </w:r>
    </w:p>
    <w:p w:rsidR="009B60EA" w:rsidRPr="004D4D1D" w:rsidRDefault="00A07C69" w:rsidP="001E408C">
      <w:pPr>
        <w:spacing w:before="60" w:after="60" w:line="240" w:lineRule="auto"/>
        <w:ind w:firstLine="720"/>
        <w:jc w:val="both"/>
        <w:rPr>
          <w:rFonts w:cs="Times New Roman"/>
          <w:i/>
          <w:sz w:val="28"/>
          <w:szCs w:val="28"/>
        </w:rPr>
      </w:pPr>
      <w:r w:rsidRPr="004D4D1D">
        <w:rPr>
          <w:rFonts w:cs="Times New Roman"/>
          <w:i/>
          <w:sz w:val="28"/>
          <w:szCs w:val="28"/>
        </w:rPr>
        <w:t>4.2</w:t>
      </w:r>
      <w:r w:rsidR="009B60EA" w:rsidRPr="004D4D1D">
        <w:rPr>
          <w:rFonts w:cs="Times New Roman"/>
          <w:i/>
          <w:sz w:val="28"/>
          <w:szCs w:val="28"/>
        </w:rPr>
        <w:t>. Giai đoạn trong quá trình thực hiện Phong trào</w:t>
      </w:r>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sz w:val="28"/>
          <w:szCs w:val="28"/>
        </w:rPr>
        <w:t xml:space="preserve">- Thời gian thực hiện: 01 tháng, cao điểm là 2 tuần cuối. </w:t>
      </w:r>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Trên các kênh truyền thông báo chí ngoài Hội: Cung cấ</w:t>
      </w:r>
      <w:r w:rsidR="00051732" w:rsidRPr="004D4D1D">
        <w:rPr>
          <w:rFonts w:cs="Times New Roman"/>
          <w:sz w:val="28"/>
          <w:szCs w:val="28"/>
        </w:rPr>
        <w:t xml:space="preserve">p thông tin cho báo chí </w:t>
      </w:r>
      <w:r w:rsidRPr="004D4D1D">
        <w:rPr>
          <w:rFonts w:cs="Times New Roman"/>
          <w:sz w:val="28"/>
          <w:szCs w:val="28"/>
        </w:rPr>
        <w:t xml:space="preserve">giới thiệu về Chương trình; phối hợp với </w:t>
      </w:r>
      <w:r w:rsidR="000E30D2" w:rsidRPr="004D4D1D">
        <w:rPr>
          <w:rFonts w:cs="Times New Roman"/>
          <w:sz w:val="28"/>
          <w:szCs w:val="28"/>
        </w:rPr>
        <w:t xml:space="preserve">các cơ quan </w:t>
      </w:r>
      <w:r w:rsidRPr="004D4D1D">
        <w:rPr>
          <w:rFonts w:cs="Times New Roman"/>
          <w:sz w:val="28"/>
          <w:szCs w:val="28"/>
        </w:rPr>
        <w:t>báo chí Trung ương</w:t>
      </w:r>
      <w:r w:rsidR="000E30D2" w:rsidRPr="004D4D1D">
        <w:rPr>
          <w:rFonts w:cs="Times New Roman"/>
          <w:sz w:val="28"/>
          <w:szCs w:val="28"/>
        </w:rPr>
        <w:t xml:space="preserve"> đóng trên địa bàn tỉnh,</w:t>
      </w:r>
      <w:r w:rsidRPr="004D4D1D">
        <w:rPr>
          <w:rFonts w:cs="Times New Roman"/>
          <w:sz w:val="28"/>
          <w:szCs w:val="28"/>
        </w:rPr>
        <w:t xml:space="preserve"> </w:t>
      </w:r>
      <w:r w:rsidR="000E30D2" w:rsidRPr="004D4D1D">
        <w:rPr>
          <w:rFonts w:cs="Times New Roman"/>
          <w:sz w:val="28"/>
          <w:szCs w:val="28"/>
        </w:rPr>
        <w:t xml:space="preserve">Báo Bình Định, Đài Phát thanh &amp; Truyền hình Bình Định </w:t>
      </w:r>
      <w:r w:rsidRPr="004D4D1D">
        <w:rPr>
          <w:rFonts w:cs="Times New Roman"/>
          <w:sz w:val="28"/>
          <w:szCs w:val="28"/>
        </w:rPr>
        <w:t xml:space="preserve">đưa tin, viết bài về các hoạt động “Tết nhân ái” tại </w:t>
      </w:r>
      <w:r w:rsidR="00442999">
        <w:rPr>
          <w:rFonts w:cs="Times New Roman"/>
          <w:sz w:val="28"/>
          <w:szCs w:val="28"/>
        </w:rPr>
        <w:t xml:space="preserve">tỉnh và </w:t>
      </w:r>
      <w:r w:rsidRPr="004D4D1D">
        <w:rPr>
          <w:rFonts w:cs="Times New Roman"/>
          <w:sz w:val="28"/>
          <w:szCs w:val="28"/>
        </w:rPr>
        <w:t>địa phương.</w:t>
      </w:r>
      <w:proofErr w:type="gramEnd"/>
      <w:r w:rsidRPr="004D4D1D">
        <w:rPr>
          <w:rFonts w:cs="Times New Roman"/>
          <w:sz w:val="28"/>
          <w:szCs w:val="28"/>
        </w:rPr>
        <w:t xml:space="preserve"> </w:t>
      </w:r>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sz w:val="28"/>
          <w:szCs w:val="28"/>
        </w:rPr>
        <w:lastRenderedPageBreak/>
        <w:t xml:space="preserve">- </w:t>
      </w:r>
      <w:r w:rsidR="004E74E7" w:rsidRPr="004D4D1D">
        <w:rPr>
          <w:rFonts w:cs="Times New Roman"/>
          <w:sz w:val="28"/>
          <w:szCs w:val="28"/>
        </w:rPr>
        <w:t>Trang tin điện tử</w:t>
      </w:r>
      <w:r w:rsidR="00F8689A">
        <w:rPr>
          <w:rFonts w:cs="Times New Roman"/>
          <w:sz w:val="28"/>
          <w:szCs w:val="28"/>
        </w:rPr>
        <w:t xml:space="preserve"> của Hội Chữ thập đỏ tỉnh</w:t>
      </w:r>
      <w:r w:rsidR="004E74E7" w:rsidRPr="004D4D1D">
        <w:rPr>
          <w:rFonts w:cs="Times New Roman"/>
          <w:sz w:val="28"/>
          <w:szCs w:val="28"/>
        </w:rPr>
        <w:t xml:space="preserve"> </w:t>
      </w:r>
      <w:r w:rsidR="00DF00C5">
        <w:rPr>
          <w:rFonts w:cs="Times New Roman"/>
          <w:sz w:val="28"/>
          <w:szCs w:val="28"/>
        </w:rPr>
        <w:t xml:space="preserve">mở Chuyên mục </w:t>
      </w:r>
      <w:r w:rsidRPr="004D4D1D">
        <w:rPr>
          <w:rFonts w:cs="Times New Roman"/>
          <w:sz w:val="28"/>
          <w:szCs w:val="28"/>
        </w:rPr>
        <w:t xml:space="preserve">và đăng tải thông tin </w:t>
      </w:r>
      <w:proofErr w:type="gramStart"/>
      <w:r w:rsidRPr="004D4D1D">
        <w:rPr>
          <w:rFonts w:cs="Times New Roman"/>
          <w:sz w:val="28"/>
          <w:szCs w:val="28"/>
        </w:rPr>
        <w:t>theo</w:t>
      </w:r>
      <w:proofErr w:type="gramEnd"/>
      <w:r w:rsidRPr="004D4D1D">
        <w:rPr>
          <w:rFonts w:cs="Times New Roman"/>
          <w:sz w:val="28"/>
          <w:szCs w:val="28"/>
        </w:rPr>
        <w:t xml:space="preserve"> các nội dung hướng dẫn ở phần Nội dung truyền thông. </w:t>
      </w:r>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Giai đoạn cao điểm thực hiện Phong trào: Tiếp tục đăng tải tin bài trên tất cả các kênh truyền thông, báo chí trong và ngoài Hội về các hoạt động “Tết nhân ái”, đặc biệt là các Chương trình “Tế</w:t>
      </w:r>
      <w:r w:rsidR="004411DF">
        <w:rPr>
          <w:rFonts w:cs="Times New Roman"/>
          <w:sz w:val="28"/>
          <w:szCs w:val="28"/>
        </w:rPr>
        <w:t xml:space="preserve">t </w:t>
      </w:r>
      <w:r w:rsidR="00B450DC">
        <w:rPr>
          <w:rFonts w:cs="Times New Roman"/>
          <w:sz w:val="28"/>
          <w:szCs w:val="28"/>
        </w:rPr>
        <w:t>n</w:t>
      </w:r>
      <w:r w:rsidRPr="004D4D1D">
        <w:rPr>
          <w:rFonts w:cs="Times New Roman"/>
          <w:sz w:val="28"/>
          <w:szCs w:val="28"/>
        </w:rPr>
        <w:t>hân ái</w:t>
      </w:r>
      <w:r w:rsidR="004411DF">
        <w:rPr>
          <w:rFonts w:cs="Times New Roman"/>
          <w:sz w:val="28"/>
          <w:szCs w:val="28"/>
        </w:rPr>
        <w:t>”</w:t>
      </w:r>
      <w:r w:rsidRPr="004D4D1D">
        <w:rPr>
          <w:rFonts w:cs="Times New Roman"/>
          <w:sz w:val="28"/>
          <w:szCs w:val="28"/>
        </w:rPr>
        <w:t xml:space="preserve"> được tổ chức vào thời điểm giáp Tết, cận Tết, hoạt động của các đoàn lãnh đạo </w:t>
      </w:r>
      <w:r w:rsidR="00FE2FD4" w:rsidRPr="004D4D1D">
        <w:rPr>
          <w:rFonts w:cs="Times New Roman"/>
          <w:sz w:val="28"/>
          <w:szCs w:val="28"/>
        </w:rPr>
        <w:t xml:space="preserve">cấp ủy Đảng, chính quyền, </w:t>
      </w:r>
      <w:r w:rsidRPr="004D4D1D">
        <w:rPr>
          <w:rFonts w:cs="Times New Roman"/>
          <w:sz w:val="28"/>
          <w:szCs w:val="28"/>
        </w:rPr>
        <w:t>lãnh đạo Hội thăm, tặng quà Tết… với tần suất đăng bài liên tục, dày đặc hơn; Phối hợp với các cơ quan báo chí có những bài viết “đinh”, bài viết có tính chất tổng hợp về Phong trào, bài phỏng vấn lãnh đạo Hội, các mô hình, điển hình triển khai Phong trào Tết.</w:t>
      </w:r>
      <w:proofErr w:type="gramEnd"/>
      <w:r w:rsidRPr="004D4D1D">
        <w:rPr>
          <w:rFonts w:cs="Times New Roman"/>
          <w:sz w:val="28"/>
          <w:szCs w:val="28"/>
        </w:rPr>
        <w:t xml:space="preserve"> </w:t>
      </w:r>
    </w:p>
    <w:p w:rsidR="009B60EA" w:rsidRPr="004D4D1D" w:rsidRDefault="0013764F" w:rsidP="001E408C">
      <w:pPr>
        <w:spacing w:before="60" w:after="60" w:line="240" w:lineRule="auto"/>
        <w:ind w:firstLine="720"/>
        <w:jc w:val="both"/>
        <w:rPr>
          <w:rFonts w:cs="Times New Roman"/>
          <w:i/>
          <w:sz w:val="28"/>
          <w:szCs w:val="28"/>
        </w:rPr>
      </w:pPr>
      <w:r w:rsidRPr="004D4D1D">
        <w:rPr>
          <w:rFonts w:cs="Times New Roman"/>
          <w:i/>
          <w:sz w:val="28"/>
          <w:szCs w:val="28"/>
        </w:rPr>
        <w:t>4.3</w:t>
      </w:r>
      <w:r w:rsidR="009B60EA" w:rsidRPr="004D4D1D">
        <w:rPr>
          <w:rFonts w:cs="Times New Roman"/>
          <w:i/>
          <w:sz w:val="28"/>
          <w:szCs w:val="28"/>
        </w:rPr>
        <w:t>. Giai đoạn sau khi kết thúc Phong trào</w:t>
      </w:r>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sz w:val="28"/>
          <w:szCs w:val="28"/>
        </w:rPr>
        <w:t>- Thời gian thực hiện: 0</w:t>
      </w:r>
      <w:proofErr w:type="gramStart"/>
      <w:r w:rsidRPr="004D4D1D">
        <w:rPr>
          <w:rFonts w:cs="Times New Roman"/>
          <w:sz w:val="28"/>
          <w:szCs w:val="28"/>
        </w:rPr>
        <w:t>,5</w:t>
      </w:r>
      <w:proofErr w:type="gramEnd"/>
      <w:r w:rsidRPr="004D4D1D">
        <w:rPr>
          <w:rFonts w:cs="Times New Roman"/>
          <w:sz w:val="28"/>
          <w:szCs w:val="28"/>
        </w:rPr>
        <w:t xml:space="preserve"> tháng </w:t>
      </w:r>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Đăng tải kết quả thực hiện Phong trào trên các kênh truyền thông, báo chí trong và ngoài Hội.</w:t>
      </w:r>
      <w:proofErr w:type="gramEnd"/>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Các cấp Hội xây dựng và truyền thông kết quả các hoạt động của Phong trào dưới hình thức các câu chuyện thành công về sự trợ giúp.</w:t>
      </w:r>
      <w:proofErr w:type="gramEnd"/>
      <w:r w:rsidRPr="004D4D1D">
        <w:rPr>
          <w:rFonts w:cs="Times New Roman"/>
          <w:sz w:val="28"/>
          <w:szCs w:val="28"/>
        </w:rPr>
        <w:t xml:space="preserve"> </w:t>
      </w:r>
    </w:p>
    <w:p w:rsidR="009B60EA" w:rsidRPr="004D4D1D" w:rsidRDefault="009B60EA" w:rsidP="001E408C">
      <w:pPr>
        <w:spacing w:before="60" w:after="60" w:line="240" w:lineRule="auto"/>
        <w:ind w:firstLine="720"/>
        <w:jc w:val="both"/>
        <w:rPr>
          <w:rFonts w:cs="Times New Roman"/>
          <w:spacing w:val="-4"/>
          <w:sz w:val="28"/>
          <w:szCs w:val="28"/>
        </w:rPr>
      </w:pPr>
      <w:r w:rsidRPr="004D4D1D">
        <w:rPr>
          <w:rFonts w:cs="Times New Roman"/>
          <w:spacing w:val="-4"/>
          <w:sz w:val="28"/>
          <w:szCs w:val="28"/>
        </w:rPr>
        <w:t xml:space="preserve">- Xây dựng </w:t>
      </w:r>
      <w:r w:rsidR="00627700" w:rsidRPr="004D4D1D">
        <w:rPr>
          <w:rFonts w:cs="Times New Roman"/>
          <w:spacing w:val="-4"/>
          <w:sz w:val="28"/>
          <w:szCs w:val="28"/>
        </w:rPr>
        <w:t>nội dung</w:t>
      </w:r>
      <w:r w:rsidRPr="004D4D1D">
        <w:rPr>
          <w:rFonts w:cs="Times New Roman"/>
          <w:spacing w:val="-4"/>
          <w:sz w:val="28"/>
          <w:szCs w:val="28"/>
        </w:rPr>
        <w:t xml:space="preserve"> tổng kết Phong trào gửi nội bộ hệ thống Hội và các đối tác.</w:t>
      </w:r>
    </w:p>
    <w:p w:rsidR="009B60EA" w:rsidRPr="004D4D1D" w:rsidRDefault="009B60EA" w:rsidP="001E408C">
      <w:pPr>
        <w:spacing w:before="60" w:after="60" w:line="240" w:lineRule="auto"/>
        <w:ind w:firstLine="720"/>
        <w:jc w:val="both"/>
        <w:rPr>
          <w:rFonts w:cs="Times New Roman"/>
          <w:b/>
          <w:sz w:val="28"/>
          <w:szCs w:val="28"/>
        </w:rPr>
      </w:pPr>
      <w:r w:rsidRPr="004D4D1D">
        <w:rPr>
          <w:rFonts w:cs="Times New Roman"/>
          <w:b/>
          <w:sz w:val="28"/>
          <w:szCs w:val="28"/>
        </w:rPr>
        <w:t xml:space="preserve">VI. CÔNG TÁC VẬN ĐỘNG NGUỒN LỰC </w:t>
      </w:r>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b/>
          <w:sz w:val="28"/>
          <w:szCs w:val="28"/>
        </w:rPr>
        <w:t>1.</w:t>
      </w:r>
      <w:r w:rsidRPr="004D4D1D">
        <w:rPr>
          <w:rFonts w:cs="Times New Roman"/>
          <w:sz w:val="28"/>
          <w:szCs w:val="28"/>
        </w:rPr>
        <w:t xml:space="preserve"> Nguồn lực thực hiện Phong trào từ nguồn vận động xã hội hóa của các cấp Hội, gồm các nhóm nguồn lực chính: kinh phí cho công tác tổ chức, truyền thông, tiền mặt tặng người dân, quà tặng bằng hiện vật, hàng hóa, sản phẩm tham gia các gian hàng Chợ Tết Nhân ái, nhân lực tình nguyện tham gia công tác tổ chức, các dịch vụ phục vụ người dân.</w:t>
      </w:r>
      <w:proofErr w:type="gramEnd"/>
      <w:r w:rsidRPr="004D4D1D">
        <w:rPr>
          <w:rFonts w:cs="Times New Roman"/>
          <w:sz w:val="28"/>
          <w:szCs w:val="28"/>
        </w:rPr>
        <w:t xml:space="preserve"> </w:t>
      </w:r>
    </w:p>
    <w:p w:rsidR="009B60EA" w:rsidRPr="004D4D1D" w:rsidRDefault="009B60EA" w:rsidP="001E408C">
      <w:pPr>
        <w:spacing w:before="60" w:after="60" w:line="240" w:lineRule="auto"/>
        <w:ind w:firstLine="720"/>
        <w:jc w:val="both"/>
        <w:rPr>
          <w:rFonts w:cs="Times New Roman"/>
          <w:b/>
          <w:sz w:val="28"/>
          <w:szCs w:val="28"/>
        </w:rPr>
      </w:pPr>
      <w:r w:rsidRPr="004D4D1D">
        <w:rPr>
          <w:rFonts w:cs="Times New Roman"/>
          <w:b/>
          <w:sz w:val="28"/>
          <w:szCs w:val="28"/>
        </w:rPr>
        <w:t>2. Nội dung, hình thức vận động nguồn lực</w:t>
      </w:r>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Các cấp Hội chủ động xây dựng kế hoạch vận động nguồn lực.</w:t>
      </w:r>
      <w:proofErr w:type="gramEnd"/>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Tham mưu cấp ủy Đảng, chính quyền địa phương cho phép vận động bằng hình thức phù hợp.</w:t>
      </w:r>
      <w:proofErr w:type="gramEnd"/>
      <w:r w:rsidRPr="004D4D1D">
        <w:rPr>
          <w:rFonts w:cs="Times New Roman"/>
          <w:sz w:val="28"/>
          <w:szCs w:val="28"/>
        </w:rPr>
        <w:t xml:space="preserve">  </w:t>
      </w:r>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Tham mưu tổ chức các sự kiện nhân đạo gây quỹ tại chỗ: Chương trình nghệ thuật, đi bộ đồng hành....</w:t>
      </w:r>
      <w:proofErr w:type="gramEnd"/>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sz w:val="28"/>
          <w:szCs w:val="28"/>
        </w:rPr>
        <w:t xml:space="preserve">- Vận động nguồn lực </w:t>
      </w:r>
      <w:proofErr w:type="gramStart"/>
      <w:r w:rsidRPr="004D4D1D">
        <w:rPr>
          <w:rFonts w:cs="Times New Roman"/>
          <w:sz w:val="28"/>
          <w:szCs w:val="28"/>
        </w:rPr>
        <w:t>theo</w:t>
      </w:r>
      <w:proofErr w:type="gramEnd"/>
      <w:r w:rsidRPr="004D4D1D">
        <w:rPr>
          <w:rFonts w:cs="Times New Roman"/>
          <w:sz w:val="28"/>
          <w:szCs w:val="28"/>
        </w:rPr>
        <w:t xml:space="preserve"> các mục tiêu, hoạt động cụ thể của Phong trào.</w:t>
      </w:r>
    </w:p>
    <w:p w:rsidR="009B60EA" w:rsidRPr="004D4D1D" w:rsidRDefault="009B60EA" w:rsidP="001E408C">
      <w:pPr>
        <w:spacing w:before="60" w:after="60" w:line="240" w:lineRule="auto"/>
        <w:ind w:firstLine="720"/>
        <w:jc w:val="both"/>
        <w:rPr>
          <w:rFonts w:cs="Times New Roman"/>
          <w:sz w:val="28"/>
          <w:szCs w:val="28"/>
        </w:rPr>
      </w:pPr>
      <w:proofErr w:type="gramStart"/>
      <w:r w:rsidRPr="004D4D1D">
        <w:rPr>
          <w:rFonts w:cs="Times New Roman"/>
          <w:sz w:val="28"/>
          <w:szCs w:val="28"/>
        </w:rPr>
        <w:t>- Triển khai các chiến dịch vận động nguồn lực: trên ứng dụng Thiện nguyện, hệ thống iNHANDAO, Chương trình nhắn tin….</w:t>
      </w:r>
      <w:proofErr w:type="gramEnd"/>
      <w:r w:rsidRPr="004D4D1D">
        <w:rPr>
          <w:rFonts w:cs="Times New Roman"/>
          <w:sz w:val="28"/>
          <w:szCs w:val="28"/>
        </w:rPr>
        <w:t xml:space="preserve"> </w:t>
      </w:r>
    </w:p>
    <w:p w:rsidR="009B60EA" w:rsidRPr="004D4D1D" w:rsidRDefault="009B60EA" w:rsidP="001E408C">
      <w:pPr>
        <w:spacing w:before="60" w:after="60" w:line="240" w:lineRule="auto"/>
        <w:ind w:firstLine="720"/>
        <w:jc w:val="both"/>
        <w:rPr>
          <w:rFonts w:cs="Times New Roman"/>
          <w:sz w:val="28"/>
          <w:szCs w:val="28"/>
        </w:rPr>
      </w:pPr>
      <w:r w:rsidRPr="004D4D1D">
        <w:rPr>
          <w:rFonts w:cs="Times New Roman"/>
          <w:sz w:val="28"/>
          <w:szCs w:val="28"/>
        </w:rPr>
        <w:t xml:space="preserve">- Phối hợp và kêu gọi sự đồng hành của các đơn vị </w:t>
      </w:r>
      <w:r w:rsidR="00F83C1F">
        <w:rPr>
          <w:rFonts w:cs="Times New Roman"/>
          <w:sz w:val="28"/>
          <w:szCs w:val="28"/>
        </w:rPr>
        <w:t>đã ký kết Chương trình liên tịch</w:t>
      </w:r>
      <w:r w:rsidR="001305A3">
        <w:rPr>
          <w:rFonts w:cs="Times New Roman"/>
          <w:sz w:val="28"/>
          <w:szCs w:val="28"/>
        </w:rPr>
        <w:t xml:space="preserve"> với Tỉnh Hội; các đơn vị</w:t>
      </w:r>
      <w:r w:rsidR="00F83C1F">
        <w:rPr>
          <w:rFonts w:cs="Times New Roman"/>
          <w:sz w:val="28"/>
          <w:szCs w:val="28"/>
        </w:rPr>
        <w:t xml:space="preserve"> </w:t>
      </w:r>
      <w:r w:rsidRPr="004D4D1D">
        <w:rPr>
          <w:rFonts w:cs="Times New Roman"/>
          <w:sz w:val="28"/>
          <w:szCs w:val="28"/>
        </w:rPr>
        <w:t xml:space="preserve">đã ký kết Chương trình hợp tác với Trung ương Hội có hệ thống, chi nhánh tại địa phương. </w:t>
      </w:r>
      <w:proofErr w:type="gramStart"/>
      <w:r w:rsidRPr="004D4D1D">
        <w:rPr>
          <w:rFonts w:cs="Times New Roman"/>
          <w:sz w:val="28"/>
          <w:szCs w:val="28"/>
        </w:rPr>
        <w:t>Tìm kiếm đối tác mới và xây dựng chương trình hợp tác tổ chức Phong trào hằng năm.</w:t>
      </w:r>
      <w:proofErr w:type="gramEnd"/>
    </w:p>
    <w:p w:rsidR="009B60EA" w:rsidRDefault="009B60EA" w:rsidP="001E408C">
      <w:pPr>
        <w:spacing w:before="60" w:after="60" w:line="240" w:lineRule="auto"/>
        <w:ind w:firstLine="720"/>
        <w:jc w:val="both"/>
        <w:rPr>
          <w:rFonts w:cs="Times New Roman"/>
          <w:sz w:val="28"/>
          <w:szCs w:val="28"/>
        </w:rPr>
      </w:pPr>
      <w:r w:rsidRPr="004D4D1D">
        <w:rPr>
          <w:rFonts w:cs="Times New Roman"/>
          <w:sz w:val="28"/>
          <w:szCs w:val="28"/>
        </w:rPr>
        <w:t xml:space="preserve"> </w:t>
      </w:r>
      <w:proofErr w:type="gramStart"/>
      <w:r w:rsidRPr="004D4D1D">
        <w:rPr>
          <w:rFonts w:cs="Times New Roman"/>
          <w:sz w:val="28"/>
          <w:szCs w:val="28"/>
        </w:rPr>
        <w:t>- Chú trọng nhóm doanh nghiệp tại cộng đồng; Phát huy nội lực sẵn có của cộng đồng địa phương; Hỗ trợ thiết lập các mạng lưới hỗ trợ, các nhóm tự lực và xây dựng các sáng kiến tự lực ở cộng đồng; Kết nối với các tổ, nhóm, đội thiện nguyện, từ thiện cùng chung mục tiêu; Đa dạng nguồn lực vận động: nhân lực, vật lực, hiện vật, năng lực, kinh nghiệm, dịch vụ, kinh phí….</w:t>
      </w:r>
      <w:proofErr w:type="gramEnd"/>
    </w:p>
    <w:p w:rsidR="009212A1" w:rsidRDefault="009212A1" w:rsidP="001E408C">
      <w:pPr>
        <w:spacing w:before="60" w:after="60" w:line="240" w:lineRule="auto"/>
        <w:ind w:firstLine="720"/>
        <w:jc w:val="both"/>
        <w:rPr>
          <w:rFonts w:cs="Times New Roman"/>
          <w:sz w:val="28"/>
          <w:szCs w:val="28"/>
        </w:rPr>
      </w:pPr>
    </w:p>
    <w:p w:rsidR="009212A1" w:rsidRPr="004D4D1D" w:rsidRDefault="009212A1" w:rsidP="001E408C">
      <w:pPr>
        <w:spacing w:before="60" w:after="60" w:line="240" w:lineRule="auto"/>
        <w:ind w:firstLine="720"/>
        <w:jc w:val="both"/>
        <w:rPr>
          <w:rFonts w:cs="Times New Roman"/>
          <w:sz w:val="28"/>
          <w:szCs w:val="28"/>
        </w:rPr>
      </w:pPr>
    </w:p>
    <w:p w:rsidR="009B60EA" w:rsidRPr="004D4D1D" w:rsidRDefault="009B60EA" w:rsidP="001E408C">
      <w:pPr>
        <w:spacing w:before="60" w:after="60" w:line="240" w:lineRule="auto"/>
        <w:ind w:firstLine="720"/>
        <w:jc w:val="both"/>
        <w:rPr>
          <w:rFonts w:cs="Times New Roman"/>
          <w:b/>
          <w:sz w:val="28"/>
          <w:szCs w:val="28"/>
        </w:rPr>
      </w:pPr>
      <w:r w:rsidRPr="004D4D1D">
        <w:rPr>
          <w:rFonts w:cs="Times New Roman"/>
          <w:b/>
          <w:sz w:val="28"/>
          <w:szCs w:val="28"/>
        </w:rPr>
        <w:lastRenderedPageBreak/>
        <w:t>VII. TỔ CHỨC THỰC HIỆN</w:t>
      </w:r>
    </w:p>
    <w:p w:rsidR="009B60EA" w:rsidRPr="004D4D1D" w:rsidRDefault="009B60EA" w:rsidP="001E408C">
      <w:pPr>
        <w:pStyle w:val="BodyText2"/>
        <w:spacing w:before="60" w:after="60"/>
        <w:ind w:firstLine="720"/>
        <w:rPr>
          <w:b/>
          <w:lang w:val="pt-BR"/>
        </w:rPr>
      </w:pPr>
      <w:r w:rsidRPr="004D4D1D">
        <w:rPr>
          <w:b/>
          <w:lang w:val="pt-BR"/>
        </w:rPr>
        <w:t xml:space="preserve">1. </w:t>
      </w:r>
      <w:r w:rsidR="00A15455" w:rsidRPr="004D4D1D">
        <w:rPr>
          <w:b/>
          <w:lang w:val="pt-BR"/>
        </w:rPr>
        <w:t>Hội Chữ thập đỏ tỉnh</w:t>
      </w:r>
    </w:p>
    <w:p w:rsidR="009B60EA" w:rsidRPr="004D4D1D" w:rsidRDefault="009B60EA" w:rsidP="001E408C">
      <w:pPr>
        <w:pStyle w:val="BodyText2"/>
        <w:spacing w:before="60" w:after="60"/>
        <w:ind w:firstLine="720"/>
        <w:rPr>
          <w:lang w:val="pt-BR"/>
        </w:rPr>
      </w:pPr>
      <w:r w:rsidRPr="004D4D1D">
        <w:rPr>
          <w:b/>
          <w:lang w:val="pt-BR"/>
        </w:rPr>
        <w:t xml:space="preserve">- </w:t>
      </w:r>
      <w:r w:rsidRPr="004D4D1D">
        <w:rPr>
          <w:lang w:val="pt-BR"/>
        </w:rPr>
        <w:t>Xây dựng Kế hoạch triển khai Phong trào hàng năm.</w:t>
      </w:r>
    </w:p>
    <w:p w:rsidR="009B60EA" w:rsidRPr="004D4D1D" w:rsidRDefault="009B60EA" w:rsidP="001E408C">
      <w:pPr>
        <w:pStyle w:val="BodyText2"/>
        <w:spacing w:before="60" w:after="60"/>
        <w:ind w:firstLine="720"/>
        <w:rPr>
          <w:lang w:val="pt-BR"/>
        </w:rPr>
      </w:pPr>
      <w:r w:rsidRPr="004D4D1D">
        <w:rPr>
          <w:lang w:val="pt-BR"/>
        </w:rPr>
        <w:t xml:space="preserve">- </w:t>
      </w:r>
      <w:r w:rsidRPr="004D4D1D">
        <w:rPr>
          <w:bCs/>
          <w:lang w:val="pt-BR"/>
        </w:rPr>
        <w:t xml:space="preserve">Hướng dẫn, </w:t>
      </w:r>
      <w:r w:rsidR="0020099F" w:rsidRPr="004D4D1D">
        <w:rPr>
          <w:bCs/>
          <w:lang w:val="pt-BR"/>
        </w:rPr>
        <w:t xml:space="preserve">triển khai </w:t>
      </w:r>
      <w:r w:rsidRPr="004D4D1D">
        <w:rPr>
          <w:bCs/>
          <w:lang w:val="pt-BR"/>
        </w:rPr>
        <w:t xml:space="preserve">nội dung </w:t>
      </w:r>
      <w:r w:rsidRPr="004D4D1D">
        <w:rPr>
          <w:lang w:val="pt-BR"/>
        </w:rPr>
        <w:t xml:space="preserve">tuyên truyền về Phong trào; </w:t>
      </w:r>
      <w:r w:rsidRPr="004D4D1D">
        <w:t>bộ nhận diện thương hiệu của Phong trào, các thông điệp truyền thông của Phong trào.</w:t>
      </w:r>
    </w:p>
    <w:p w:rsidR="009B60EA" w:rsidRPr="004D4D1D" w:rsidRDefault="009B60EA" w:rsidP="001E408C">
      <w:pPr>
        <w:spacing w:before="60" w:after="60" w:line="240" w:lineRule="auto"/>
        <w:ind w:firstLine="720"/>
        <w:jc w:val="both"/>
        <w:rPr>
          <w:rFonts w:cs="Times New Roman"/>
          <w:b/>
          <w:sz w:val="28"/>
          <w:szCs w:val="28"/>
        </w:rPr>
      </w:pPr>
      <w:r w:rsidRPr="004D4D1D">
        <w:rPr>
          <w:rFonts w:cs="Times New Roman"/>
          <w:bCs/>
          <w:sz w:val="28"/>
          <w:szCs w:val="28"/>
          <w:lang w:val="pt-BR"/>
        </w:rPr>
        <w:t xml:space="preserve">- Xây dựng Hướng dẫn </w:t>
      </w:r>
      <w:r w:rsidRPr="004D4D1D">
        <w:rPr>
          <w:rFonts w:cs="Times New Roman"/>
          <w:sz w:val="28"/>
          <w:szCs w:val="28"/>
          <w:lang w:val="pt-BR"/>
        </w:rPr>
        <w:t>vận động nguồn lực thực hiện Phong trào</w:t>
      </w:r>
    </w:p>
    <w:p w:rsidR="009B60EA" w:rsidRPr="004D4D1D" w:rsidRDefault="009B60EA" w:rsidP="001E408C">
      <w:pPr>
        <w:pStyle w:val="BodyText2"/>
        <w:spacing w:before="60" w:after="60"/>
        <w:ind w:firstLine="720"/>
      </w:pPr>
      <w:r w:rsidRPr="004D4D1D">
        <w:rPr>
          <w:lang w:val="pt-BR"/>
        </w:rPr>
        <w:t xml:space="preserve">- </w:t>
      </w:r>
      <w:r w:rsidRPr="004D4D1D">
        <w:t xml:space="preserve">Gửi văn bản đến các </w:t>
      </w:r>
      <w:r w:rsidR="001855D4" w:rsidRPr="004D4D1D">
        <w:t>huyện</w:t>
      </w:r>
      <w:r w:rsidRPr="004D4D1D">
        <w:t>,</w:t>
      </w:r>
      <w:r w:rsidR="001855D4" w:rsidRPr="004D4D1D">
        <w:t xml:space="preserve"> thị,</w:t>
      </w:r>
      <w:r w:rsidRPr="004D4D1D">
        <w:t xml:space="preserve"> thành ủy, Ủy ban nhân dân các </w:t>
      </w:r>
      <w:r w:rsidR="0030172A" w:rsidRPr="004D4D1D">
        <w:t xml:space="preserve">huyện, thị xã, </w:t>
      </w:r>
      <w:r w:rsidRPr="004D4D1D">
        <w:t>thành phố</w:t>
      </w:r>
      <w:r w:rsidR="00DC5421">
        <w:t xml:space="preserve">, Chủ tịch danh dự các huyện, thị, thành Hội </w:t>
      </w:r>
      <w:r w:rsidRPr="004D4D1D">
        <w:t>đề nghị quan tâm, phối hợp chỉ đạo thực hiện Phong trào tại địa phương.</w:t>
      </w:r>
    </w:p>
    <w:p w:rsidR="009B60EA" w:rsidRPr="004D4D1D" w:rsidRDefault="009B60EA" w:rsidP="001E408C">
      <w:pPr>
        <w:pStyle w:val="BodyText2"/>
        <w:spacing w:before="60" w:after="60"/>
        <w:ind w:firstLine="720"/>
      </w:pPr>
      <w:proofErr w:type="gramStart"/>
      <w:r w:rsidRPr="004D4D1D">
        <w:t>- Tổ chức phát đ</w:t>
      </w:r>
      <w:r w:rsidR="00F147AC" w:rsidRPr="004D4D1D">
        <w:t>ộng Phong trào ở cấp Tỉnh</w:t>
      </w:r>
      <w:r w:rsidRPr="004D4D1D">
        <w:t>.</w:t>
      </w:r>
      <w:proofErr w:type="gramEnd"/>
    </w:p>
    <w:p w:rsidR="009B60EA" w:rsidRPr="004D4D1D" w:rsidRDefault="009B60EA" w:rsidP="001E408C">
      <w:pPr>
        <w:pStyle w:val="BodyText2"/>
        <w:spacing w:before="60" w:after="60"/>
        <w:ind w:firstLine="720"/>
      </w:pPr>
      <w:proofErr w:type="gramStart"/>
      <w:r w:rsidRPr="004D4D1D">
        <w:t>- Mời Lãnh đạo tham dự các Chương trình ở các địa phương.</w:t>
      </w:r>
      <w:proofErr w:type="gramEnd"/>
    </w:p>
    <w:p w:rsidR="009B60EA" w:rsidRPr="004D4D1D" w:rsidRDefault="009B60EA" w:rsidP="001E408C">
      <w:pPr>
        <w:pStyle w:val="BodyText2"/>
        <w:spacing w:before="60" w:after="60"/>
        <w:ind w:firstLine="720"/>
      </w:pPr>
      <w:proofErr w:type="gramStart"/>
      <w:r w:rsidRPr="004D4D1D">
        <w:t>- Tổng hợp báo cáo kết quả thực hiện Phong trào, rút kinh nghiệm tổ chức Phong trào.</w:t>
      </w:r>
      <w:proofErr w:type="gramEnd"/>
    </w:p>
    <w:p w:rsidR="009B60EA" w:rsidRPr="004D4D1D" w:rsidRDefault="009B4607" w:rsidP="001E408C">
      <w:pPr>
        <w:pStyle w:val="BodyText2"/>
        <w:spacing w:before="60" w:after="60"/>
        <w:ind w:firstLine="720"/>
        <w:rPr>
          <w:b/>
        </w:rPr>
      </w:pPr>
      <w:r w:rsidRPr="004D4D1D">
        <w:rPr>
          <w:b/>
        </w:rPr>
        <w:t>2. Hội Chữ thập đỏ các huyện, thị xã</w:t>
      </w:r>
      <w:r w:rsidR="009B60EA" w:rsidRPr="004D4D1D">
        <w:rPr>
          <w:b/>
        </w:rPr>
        <w:t>, thành phố</w:t>
      </w:r>
    </w:p>
    <w:p w:rsidR="009B60EA" w:rsidRPr="004D4D1D" w:rsidRDefault="009B60EA" w:rsidP="001E408C">
      <w:pPr>
        <w:spacing w:before="60" w:after="60"/>
        <w:ind w:firstLine="720"/>
        <w:jc w:val="both"/>
        <w:rPr>
          <w:rFonts w:cs="Times New Roman"/>
          <w:sz w:val="28"/>
          <w:szCs w:val="28"/>
        </w:rPr>
      </w:pPr>
      <w:proofErr w:type="gramStart"/>
      <w:r w:rsidRPr="004D4D1D">
        <w:rPr>
          <w:rFonts w:cs="Times New Roman"/>
          <w:sz w:val="28"/>
          <w:szCs w:val="28"/>
        </w:rPr>
        <w:t>- Báo cáo và tham mưu cấp ủy Đảng, chính quyền chỉ đạo thực hiện Phong trào tại địa phương.</w:t>
      </w:r>
      <w:proofErr w:type="gramEnd"/>
    </w:p>
    <w:p w:rsidR="009B60EA" w:rsidRPr="004D4D1D" w:rsidRDefault="009B60EA" w:rsidP="001E408C">
      <w:pPr>
        <w:pStyle w:val="NormalWeb"/>
        <w:kinsoku w:val="0"/>
        <w:overflowPunct w:val="0"/>
        <w:spacing w:before="60" w:beforeAutospacing="0" w:after="60" w:afterAutospacing="0"/>
        <w:ind w:firstLine="720"/>
        <w:jc w:val="both"/>
        <w:textAlignment w:val="baseline"/>
        <w:rPr>
          <w:rFonts w:eastAsiaTheme="minorHAnsi"/>
          <w:spacing w:val="-2"/>
          <w:sz w:val="28"/>
          <w:szCs w:val="28"/>
        </w:rPr>
      </w:pPr>
      <w:proofErr w:type="gramStart"/>
      <w:r w:rsidRPr="004D4D1D">
        <w:rPr>
          <w:rFonts w:eastAsiaTheme="minorHAnsi"/>
          <w:spacing w:val="-2"/>
          <w:sz w:val="28"/>
          <w:szCs w:val="28"/>
        </w:rPr>
        <w:t>- Xây dựng Kế hoạch và tổ chức triển khai thực hiện Phong trào tại địa phương.</w:t>
      </w:r>
      <w:proofErr w:type="gramEnd"/>
    </w:p>
    <w:p w:rsidR="009B60EA" w:rsidRPr="004D4D1D" w:rsidRDefault="009B60EA" w:rsidP="001E408C">
      <w:pPr>
        <w:pStyle w:val="NormalWeb"/>
        <w:kinsoku w:val="0"/>
        <w:overflowPunct w:val="0"/>
        <w:spacing w:before="60" w:beforeAutospacing="0" w:after="60" w:afterAutospacing="0"/>
        <w:ind w:firstLine="720"/>
        <w:jc w:val="both"/>
        <w:textAlignment w:val="baseline"/>
        <w:rPr>
          <w:rFonts w:eastAsiaTheme="minorHAnsi"/>
          <w:sz w:val="28"/>
          <w:szCs w:val="28"/>
        </w:rPr>
      </w:pPr>
      <w:r w:rsidRPr="004D4D1D">
        <w:rPr>
          <w:rFonts w:eastAsiaTheme="minorHAnsi"/>
          <w:sz w:val="28"/>
          <w:szCs w:val="28"/>
        </w:rPr>
        <w:t xml:space="preserve">- Ký kết các thỏa thuận hợp tác đồng hành tổ chức Phong trào “Tết Nhân ái” với các tổ chức liên quan, đối tác doanh nghiệp, nhà tài trợ, đơn vị truyền thông. </w:t>
      </w:r>
    </w:p>
    <w:p w:rsidR="009B60EA" w:rsidRPr="004D4D1D" w:rsidRDefault="009B60EA" w:rsidP="001E408C">
      <w:pPr>
        <w:spacing w:before="60" w:after="60"/>
        <w:ind w:firstLine="720"/>
        <w:jc w:val="both"/>
        <w:rPr>
          <w:rFonts w:cs="Times New Roman"/>
          <w:sz w:val="28"/>
          <w:szCs w:val="28"/>
        </w:rPr>
      </w:pPr>
      <w:r w:rsidRPr="004D4D1D">
        <w:rPr>
          <w:rFonts w:cs="Times New Roman"/>
          <w:sz w:val="28"/>
          <w:szCs w:val="28"/>
        </w:rPr>
        <w:t>- Phối hợp với các cơ quan thông tin đại chúng tại địa phương tuyên truyền sâu rộng về mục đích, ý nghĩa của Phong trào; Phản ánh kịp thời kết quả của Phong trào, biểu dương những mô hình, điển hình tập thể, cá nhân tiêu biểu trong thực hiện Phong trào tại địa phương.</w:t>
      </w:r>
    </w:p>
    <w:p w:rsidR="009B60EA" w:rsidRPr="004D4D1D" w:rsidRDefault="009B60EA" w:rsidP="001E408C">
      <w:pPr>
        <w:spacing w:before="60" w:after="60"/>
        <w:ind w:firstLine="720"/>
        <w:jc w:val="both"/>
        <w:rPr>
          <w:rFonts w:cs="Times New Roman"/>
          <w:sz w:val="28"/>
          <w:szCs w:val="28"/>
        </w:rPr>
      </w:pPr>
      <w:proofErr w:type="gramStart"/>
      <w:r w:rsidRPr="004D4D1D">
        <w:rPr>
          <w:rFonts w:cs="Times New Roman"/>
          <w:sz w:val="28"/>
          <w:szCs w:val="28"/>
        </w:rPr>
        <w:t>- Báo cáo kết quả thực hiện về Hội</w:t>
      </w:r>
      <w:r w:rsidR="00BD5554" w:rsidRPr="004D4D1D">
        <w:rPr>
          <w:rFonts w:cs="Times New Roman"/>
          <w:sz w:val="28"/>
          <w:szCs w:val="28"/>
        </w:rPr>
        <w:t xml:space="preserve"> Chữ thập đỏ tỉnh</w:t>
      </w:r>
      <w:r w:rsidRPr="004D4D1D">
        <w:rPr>
          <w:rFonts w:cs="Times New Roman"/>
          <w:sz w:val="28"/>
          <w:szCs w:val="28"/>
        </w:rPr>
        <w:t>.</w:t>
      </w:r>
      <w:proofErr w:type="gramEnd"/>
    </w:p>
    <w:p w:rsidR="00203FDA" w:rsidRPr="004D4D1D" w:rsidRDefault="00401FA4" w:rsidP="001E408C">
      <w:pPr>
        <w:pStyle w:val="ListParagraph"/>
        <w:widowControl w:val="0"/>
        <w:tabs>
          <w:tab w:val="left" w:pos="0"/>
        </w:tabs>
        <w:spacing w:before="60" w:after="60"/>
        <w:ind w:left="0" w:firstLine="630"/>
        <w:jc w:val="both"/>
        <w:rPr>
          <w:rFonts w:cs="Times New Roman"/>
          <w:sz w:val="28"/>
          <w:szCs w:val="28"/>
          <w:lang w:val="pt-BR"/>
        </w:rPr>
      </w:pPr>
      <w:r w:rsidRPr="004D4D1D">
        <w:rPr>
          <w:rFonts w:cs="Times New Roman"/>
          <w:sz w:val="28"/>
          <w:szCs w:val="28"/>
          <w:lang w:val="pt-BR"/>
        </w:rPr>
        <w:t xml:space="preserve">Căn cứ </w:t>
      </w:r>
      <w:r w:rsidR="00732D3E">
        <w:rPr>
          <w:rFonts w:cs="Times New Roman"/>
          <w:sz w:val="28"/>
          <w:szCs w:val="28"/>
          <w:lang w:val="pt-BR"/>
        </w:rPr>
        <w:t xml:space="preserve">nội dung </w:t>
      </w:r>
      <w:r w:rsidRPr="004D4D1D">
        <w:rPr>
          <w:rFonts w:cs="Times New Roman"/>
          <w:sz w:val="28"/>
          <w:szCs w:val="28"/>
          <w:lang w:val="pt-BR"/>
        </w:rPr>
        <w:t xml:space="preserve">Hướng dẫn, Ban Thường vụ Hội Chữ thập đỏ tỉnh </w:t>
      </w:r>
      <w:r w:rsidR="006E1FC7">
        <w:rPr>
          <w:rFonts w:cs="Times New Roman"/>
          <w:sz w:val="28"/>
          <w:szCs w:val="28"/>
          <w:lang w:val="pt-BR"/>
        </w:rPr>
        <w:t>đề nghị</w:t>
      </w:r>
      <w:r w:rsidRPr="004D4D1D">
        <w:rPr>
          <w:rFonts w:cs="Times New Roman"/>
          <w:sz w:val="28"/>
          <w:szCs w:val="28"/>
          <w:lang w:val="pt-BR"/>
        </w:rPr>
        <w:t xml:space="preserve"> Ban Thường vụ các huyện, thị, thành Hội và các ban, đơn vị trực thuộc Hội Chữ thập đỏ tỉnh chủ động </w:t>
      </w:r>
      <w:r w:rsidR="00337148">
        <w:rPr>
          <w:rFonts w:cs="Times New Roman"/>
          <w:sz w:val="28"/>
          <w:szCs w:val="28"/>
          <w:lang w:val="pt-BR"/>
        </w:rPr>
        <w:t xml:space="preserve">xây dựng kế hoạch cụ thể để </w:t>
      </w:r>
      <w:r w:rsidRPr="004D4D1D">
        <w:rPr>
          <w:rFonts w:cs="Times New Roman"/>
          <w:sz w:val="28"/>
          <w:szCs w:val="28"/>
          <w:lang w:val="pt-BR"/>
        </w:rPr>
        <w:t>triển khai thực hiệ</w:t>
      </w:r>
      <w:r w:rsidR="00F82D2C">
        <w:rPr>
          <w:rFonts w:cs="Times New Roman"/>
          <w:sz w:val="28"/>
          <w:szCs w:val="28"/>
          <w:lang w:val="pt-BR"/>
        </w:rPr>
        <w:t>n</w:t>
      </w:r>
      <w:r w:rsidRPr="004D4D1D">
        <w:rPr>
          <w:rFonts w:cs="Times New Roman"/>
          <w:sz w:val="28"/>
          <w:szCs w:val="28"/>
          <w:lang w:val="pt-BR"/>
        </w:rPr>
        <w:t xml:space="preserve"> </w:t>
      </w:r>
      <w:r w:rsidR="00896D20" w:rsidRPr="004D4D1D">
        <w:rPr>
          <w:rFonts w:cs="Times New Roman"/>
          <w:sz w:val="28"/>
          <w:szCs w:val="28"/>
        </w:rPr>
        <w:t xml:space="preserve">Phong trào </w:t>
      </w:r>
      <w:r w:rsidRPr="004D4D1D">
        <w:rPr>
          <w:rFonts w:cs="Times New Roman"/>
          <w:sz w:val="28"/>
          <w:szCs w:val="28"/>
          <w:lang w:val="pt-BR"/>
        </w:rPr>
        <w:t xml:space="preserve">đạt </w:t>
      </w:r>
      <w:r w:rsidR="009D09F6">
        <w:rPr>
          <w:rFonts w:cs="Times New Roman"/>
          <w:sz w:val="28"/>
          <w:szCs w:val="28"/>
          <w:lang w:val="pt-BR"/>
        </w:rPr>
        <w:t>hiệu quả</w:t>
      </w:r>
      <w:r w:rsidRPr="004D4D1D">
        <w:rPr>
          <w:rFonts w:cs="Times New Roman"/>
          <w:sz w:val="28"/>
          <w:szCs w:val="28"/>
          <w:lang w:val="pt-BR"/>
        </w:rPr>
        <w:t>./.</w:t>
      </w:r>
    </w:p>
    <w:p w:rsidR="00C6129B" w:rsidRPr="0092027F" w:rsidRDefault="00C6129B" w:rsidP="00BB1B11">
      <w:pPr>
        <w:spacing w:after="0"/>
        <w:ind w:firstLine="720"/>
        <w:jc w:val="both"/>
        <w:rPr>
          <w:rFonts w:cs="Times New Roman"/>
          <w:sz w:val="28"/>
          <w:szCs w:val="28"/>
        </w:rPr>
      </w:pPr>
    </w:p>
    <w:tbl>
      <w:tblPr>
        <w:tblW w:w="9540" w:type="dxa"/>
        <w:tblInd w:w="288" w:type="dxa"/>
        <w:tblLook w:val="04A0" w:firstRow="1" w:lastRow="0" w:firstColumn="1" w:lastColumn="0" w:noHBand="0" w:noVBand="1"/>
      </w:tblPr>
      <w:tblGrid>
        <w:gridCol w:w="4590"/>
        <w:gridCol w:w="4950"/>
      </w:tblGrid>
      <w:tr w:rsidR="00573D92" w:rsidRPr="0092027F" w:rsidTr="00022F9F">
        <w:tc>
          <w:tcPr>
            <w:tcW w:w="4590" w:type="dxa"/>
          </w:tcPr>
          <w:p w:rsidR="00573D92" w:rsidRPr="00746B38" w:rsidRDefault="00573D92" w:rsidP="00BB1B11">
            <w:pPr>
              <w:widowControl w:val="0"/>
              <w:spacing w:after="0" w:line="271" w:lineRule="auto"/>
              <w:rPr>
                <w:rFonts w:cs="Times New Roman"/>
                <w:i/>
                <w:szCs w:val="28"/>
                <w:lang w:val="nl-BE"/>
              </w:rPr>
            </w:pPr>
            <w:r w:rsidRPr="00746B38">
              <w:rPr>
                <w:rFonts w:cs="Times New Roman"/>
                <w:b/>
                <w:i/>
                <w:szCs w:val="28"/>
                <w:lang w:val="nl-BE"/>
              </w:rPr>
              <w:t>Nơi nhận:</w:t>
            </w:r>
          </w:p>
          <w:p w:rsidR="00450B4E" w:rsidRDefault="00450B4E" w:rsidP="00BB1B11">
            <w:pPr>
              <w:spacing w:after="0"/>
              <w:ind w:left="32" w:right="-360"/>
              <w:rPr>
                <w:bCs/>
              </w:rPr>
            </w:pPr>
            <w:r w:rsidRPr="000D7E5F">
              <w:rPr>
                <w:bCs/>
              </w:rPr>
              <w:t xml:space="preserve">- </w:t>
            </w:r>
            <w:r>
              <w:rPr>
                <w:bCs/>
              </w:rPr>
              <w:t>Trung ương</w:t>
            </w:r>
            <w:r w:rsidRPr="000D7E5F">
              <w:rPr>
                <w:bCs/>
              </w:rPr>
              <w:t xml:space="preserve"> Hội CTĐ Việt Nam; </w:t>
            </w:r>
          </w:p>
          <w:p w:rsidR="00086974" w:rsidRDefault="00086974" w:rsidP="00BB1B11">
            <w:pPr>
              <w:spacing w:after="0"/>
              <w:ind w:left="32" w:right="-360"/>
              <w:rPr>
                <w:bCs/>
              </w:rPr>
            </w:pPr>
            <w:r>
              <w:rPr>
                <w:bCs/>
              </w:rPr>
              <w:t xml:space="preserve">- Cơ quan đại diện phía Nam </w:t>
            </w:r>
          </w:p>
          <w:p w:rsidR="00086974" w:rsidRDefault="00086974" w:rsidP="00BB1B11">
            <w:pPr>
              <w:spacing w:after="0"/>
              <w:ind w:left="32" w:right="-360"/>
              <w:rPr>
                <w:bCs/>
              </w:rPr>
            </w:pPr>
            <w:r>
              <w:rPr>
                <w:bCs/>
              </w:rPr>
              <w:t xml:space="preserve"> của Trung ương Hội; </w:t>
            </w:r>
          </w:p>
          <w:p w:rsidR="00450B4E" w:rsidRPr="000D7E5F" w:rsidRDefault="00450B4E" w:rsidP="00815AB0">
            <w:pPr>
              <w:spacing w:after="0"/>
              <w:ind w:left="32" w:right="-360"/>
              <w:rPr>
                <w:bCs/>
              </w:rPr>
            </w:pPr>
            <w:r>
              <w:rPr>
                <w:bCs/>
              </w:rPr>
              <w:t>- TT Tỉnh ủy;</w:t>
            </w:r>
          </w:p>
          <w:p w:rsidR="00450B4E" w:rsidRPr="000D7E5F" w:rsidRDefault="00450B4E" w:rsidP="00BB1B11">
            <w:pPr>
              <w:spacing w:after="0"/>
              <w:ind w:left="32" w:right="-360"/>
              <w:rPr>
                <w:bCs/>
              </w:rPr>
            </w:pPr>
            <w:r w:rsidRPr="000D7E5F">
              <w:rPr>
                <w:bCs/>
              </w:rPr>
              <w:t>- UBND tỉnh;</w:t>
            </w:r>
          </w:p>
          <w:p w:rsidR="00450B4E" w:rsidRPr="000D7E5F" w:rsidRDefault="00450B4E" w:rsidP="00BB1B11">
            <w:pPr>
              <w:spacing w:after="0"/>
              <w:ind w:left="32" w:right="-360"/>
              <w:rPr>
                <w:bCs/>
              </w:rPr>
            </w:pPr>
            <w:r w:rsidRPr="000D7E5F">
              <w:rPr>
                <w:bCs/>
              </w:rPr>
              <w:t>- UBMTTQVN tỉnh;</w:t>
            </w:r>
          </w:p>
          <w:p w:rsidR="00450B4E" w:rsidRDefault="00450B4E" w:rsidP="00BB1B11">
            <w:pPr>
              <w:spacing w:after="0"/>
              <w:ind w:left="32" w:right="-360"/>
              <w:rPr>
                <w:bCs/>
              </w:rPr>
            </w:pPr>
            <w:r w:rsidRPr="000D7E5F">
              <w:rPr>
                <w:bCs/>
              </w:rPr>
              <w:t>- Ban Dân vận Tỉnh ủy;</w:t>
            </w:r>
          </w:p>
          <w:p w:rsidR="00450B4E" w:rsidRDefault="00450B4E" w:rsidP="00BB1B11">
            <w:pPr>
              <w:spacing w:after="0"/>
              <w:ind w:left="32" w:right="-360"/>
              <w:rPr>
                <w:bCs/>
              </w:rPr>
            </w:pPr>
            <w:r>
              <w:rPr>
                <w:bCs/>
              </w:rPr>
              <w:t>- Ban Tuyên giáo Tỉnh ủy;</w:t>
            </w:r>
          </w:p>
          <w:p w:rsidR="00450B4E" w:rsidRDefault="00450B4E" w:rsidP="00BB1B11">
            <w:pPr>
              <w:spacing w:after="0"/>
              <w:ind w:left="32" w:right="-360"/>
              <w:rPr>
                <w:bCs/>
              </w:rPr>
            </w:pPr>
            <w:r w:rsidRPr="000D7E5F">
              <w:rPr>
                <w:bCs/>
              </w:rPr>
              <w:t xml:space="preserve">- Hội CTĐ </w:t>
            </w:r>
            <w:r>
              <w:rPr>
                <w:bCs/>
              </w:rPr>
              <w:t xml:space="preserve">các huyện, thị xã, thành phố và </w:t>
            </w:r>
          </w:p>
          <w:p w:rsidR="00450B4E" w:rsidRDefault="00450B4E" w:rsidP="00BB1B11">
            <w:pPr>
              <w:spacing w:after="0"/>
              <w:ind w:left="32" w:right="-360"/>
              <w:rPr>
                <w:bCs/>
              </w:rPr>
            </w:pPr>
            <w:r>
              <w:rPr>
                <w:bCs/>
              </w:rPr>
              <w:t>các đơn vị trực thuộc;</w:t>
            </w:r>
          </w:p>
          <w:p w:rsidR="00450B4E" w:rsidRPr="000D7E5F" w:rsidRDefault="00450B4E" w:rsidP="00BB1B11">
            <w:pPr>
              <w:spacing w:after="0"/>
              <w:ind w:left="32" w:right="-360"/>
              <w:rPr>
                <w:bCs/>
              </w:rPr>
            </w:pPr>
            <w:r w:rsidRPr="000D7E5F">
              <w:rPr>
                <w:bCs/>
              </w:rPr>
              <w:t xml:space="preserve">- </w:t>
            </w:r>
            <w:r>
              <w:rPr>
                <w:bCs/>
              </w:rPr>
              <w:t>BTV;</w:t>
            </w:r>
          </w:p>
          <w:p w:rsidR="00573D92" w:rsidRPr="00746B38" w:rsidRDefault="00450B4E" w:rsidP="00BB1B11">
            <w:pPr>
              <w:widowControl w:val="0"/>
              <w:spacing w:after="0" w:line="240" w:lineRule="auto"/>
              <w:rPr>
                <w:rFonts w:eastAsia="Times New Roman" w:cs="Times New Roman"/>
                <w:bCs/>
                <w:szCs w:val="28"/>
                <w:lang w:val="es-ES"/>
              </w:rPr>
            </w:pPr>
            <w:r w:rsidRPr="000D7E5F">
              <w:t>- Lưu</w:t>
            </w:r>
            <w:r>
              <w:t>: VP</w:t>
            </w:r>
            <w:r w:rsidRPr="000D7E5F">
              <w:t>, KT</w:t>
            </w:r>
            <w:r>
              <w:t>,</w:t>
            </w:r>
            <w:r w:rsidRPr="000D7E5F">
              <w:t xml:space="preserve"> </w:t>
            </w:r>
            <w:r w:rsidR="00E762D5">
              <w:t>CTXH.</w:t>
            </w:r>
          </w:p>
          <w:p w:rsidR="00573D92" w:rsidRPr="0092027F" w:rsidRDefault="00573D92" w:rsidP="00BB1B11">
            <w:pPr>
              <w:widowControl w:val="0"/>
              <w:spacing w:after="0" w:line="271" w:lineRule="auto"/>
              <w:ind w:left="720"/>
              <w:jc w:val="both"/>
              <w:rPr>
                <w:rFonts w:cs="Times New Roman"/>
                <w:b/>
                <w:sz w:val="28"/>
                <w:szCs w:val="28"/>
                <w:lang w:val="es-ES"/>
              </w:rPr>
            </w:pPr>
          </w:p>
        </w:tc>
        <w:tc>
          <w:tcPr>
            <w:tcW w:w="4950" w:type="dxa"/>
          </w:tcPr>
          <w:p w:rsidR="00573D92" w:rsidRDefault="00573D92" w:rsidP="00022F9F">
            <w:pPr>
              <w:widowControl w:val="0"/>
              <w:spacing w:after="0" w:line="271" w:lineRule="auto"/>
              <w:jc w:val="center"/>
              <w:rPr>
                <w:rFonts w:cs="Times New Roman"/>
                <w:b/>
                <w:sz w:val="28"/>
                <w:szCs w:val="28"/>
                <w:lang w:val="es-ES"/>
              </w:rPr>
            </w:pPr>
            <w:r>
              <w:rPr>
                <w:rFonts w:cs="Times New Roman"/>
                <w:b/>
                <w:sz w:val="28"/>
                <w:szCs w:val="28"/>
                <w:lang w:val="es-ES"/>
              </w:rPr>
              <w:lastRenderedPageBreak/>
              <w:t xml:space="preserve">TM. BAN </w:t>
            </w:r>
            <w:r w:rsidR="00FC5636">
              <w:rPr>
                <w:rFonts w:cs="Times New Roman"/>
                <w:b/>
                <w:sz w:val="28"/>
                <w:szCs w:val="28"/>
                <w:lang w:val="es-ES"/>
              </w:rPr>
              <w:t>THƯỜNG VỤ</w:t>
            </w:r>
          </w:p>
          <w:p w:rsidR="00573D92" w:rsidRPr="0092027F" w:rsidRDefault="00022F9F" w:rsidP="00022F9F">
            <w:pPr>
              <w:widowControl w:val="0"/>
              <w:spacing w:after="0" w:line="271" w:lineRule="auto"/>
              <w:jc w:val="center"/>
              <w:rPr>
                <w:rFonts w:cs="Times New Roman"/>
                <w:b/>
                <w:sz w:val="28"/>
                <w:szCs w:val="28"/>
                <w:lang w:val="es-ES"/>
              </w:rPr>
            </w:pPr>
            <w:r>
              <w:rPr>
                <w:rFonts w:cs="Times New Roman"/>
                <w:b/>
                <w:sz w:val="28"/>
                <w:szCs w:val="28"/>
                <w:lang w:val="es-ES"/>
              </w:rPr>
              <w:t xml:space="preserve">PHÓ </w:t>
            </w:r>
            <w:r w:rsidR="00573D92" w:rsidRPr="0092027F">
              <w:rPr>
                <w:rFonts w:cs="Times New Roman"/>
                <w:b/>
                <w:sz w:val="28"/>
                <w:szCs w:val="28"/>
                <w:lang w:val="es-ES"/>
              </w:rPr>
              <w:t>CHỦ TỊCH</w:t>
            </w:r>
            <w:r>
              <w:rPr>
                <w:rFonts w:cs="Times New Roman"/>
                <w:b/>
                <w:sz w:val="28"/>
                <w:szCs w:val="28"/>
                <w:lang w:val="es-ES"/>
              </w:rPr>
              <w:t xml:space="preserve"> THƯỜNG TRỰC</w:t>
            </w:r>
          </w:p>
          <w:p w:rsidR="00573D92" w:rsidRPr="0092027F" w:rsidRDefault="00573D92" w:rsidP="00BB1B11">
            <w:pPr>
              <w:widowControl w:val="0"/>
              <w:spacing w:after="0" w:line="271" w:lineRule="auto"/>
              <w:jc w:val="center"/>
              <w:rPr>
                <w:rFonts w:cs="Times New Roman"/>
                <w:b/>
                <w:sz w:val="28"/>
                <w:szCs w:val="28"/>
                <w:lang w:val="es-ES"/>
              </w:rPr>
            </w:pPr>
          </w:p>
          <w:p w:rsidR="00573D92" w:rsidRPr="0092027F" w:rsidRDefault="00573D92" w:rsidP="00BB1B11">
            <w:pPr>
              <w:widowControl w:val="0"/>
              <w:spacing w:after="0" w:line="271" w:lineRule="auto"/>
              <w:jc w:val="center"/>
              <w:rPr>
                <w:rFonts w:cs="Times New Roman"/>
                <w:b/>
                <w:sz w:val="28"/>
                <w:szCs w:val="28"/>
                <w:lang w:val="es-ES"/>
              </w:rPr>
            </w:pPr>
            <w:bookmarkStart w:id="0" w:name="_GoBack"/>
            <w:bookmarkEnd w:id="0"/>
          </w:p>
          <w:p w:rsidR="00573D92" w:rsidRPr="00927B09" w:rsidRDefault="00927B09" w:rsidP="00927B09">
            <w:pPr>
              <w:widowControl w:val="0"/>
              <w:spacing w:after="0" w:line="271" w:lineRule="auto"/>
              <w:jc w:val="center"/>
              <w:rPr>
                <w:rFonts w:cs="Times New Roman"/>
                <w:i/>
                <w:sz w:val="28"/>
                <w:szCs w:val="28"/>
                <w:lang w:val="es-ES"/>
              </w:rPr>
            </w:pPr>
            <w:r w:rsidRPr="00927B09">
              <w:rPr>
                <w:rFonts w:cs="Times New Roman"/>
                <w:i/>
                <w:sz w:val="28"/>
                <w:szCs w:val="28"/>
                <w:lang w:val="es-ES"/>
              </w:rPr>
              <w:t>(Đã ký và đóng dấu)</w:t>
            </w:r>
          </w:p>
          <w:p w:rsidR="0020308F" w:rsidRPr="0092027F" w:rsidRDefault="0020308F" w:rsidP="00BB1B11">
            <w:pPr>
              <w:widowControl w:val="0"/>
              <w:spacing w:after="0" w:line="271" w:lineRule="auto"/>
              <w:rPr>
                <w:rFonts w:cs="Times New Roman"/>
                <w:b/>
                <w:sz w:val="28"/>
                <w:szCs w:val="28"/>
                <w:lang w:val="es-ES"/>
              </w:rPr>
            </w:pPr>
          </w:p>
          <w:p w:rsidR="00573D92" w:rsidRPr="0092027F" w:rsidRDefault="00022F9F" w:rsidP="00BB1B11">
            <w:pPr>
              <w:widowControl w:val="0"/>
              <w:spacing w:after="0" w:line="271" w:lineRule="auto"/>
              <w:jc w:val="center"/>
              <w:rPr>
                <w:rFonts w:cs="Times New Roman"/>
                <w:b/>
                <w:sz w:val="28"/>
                <w:szCs w:val="28"/>
                <w:lang w:val="pt-BR"/>
              </w:rPr>
            </w:pPr>
            <w:r>
              <w:rPr>
                <w:rFonts w:cs="Times New Roman"/>
                <w:b/>
                <w:sz w:val="28"/>
                <w:szCs w:val="28"/>
                <w:lang w:val="pt-BR"/>
              </w:rPr>
              <w:t>Lê Phong</w:t>
            </w:r>
          </w:p>
        </w:tc>
      </w:tr>
    </w:tbl>
    <w:p w:rsidR="00B744B8" w:rsidRPr="0092027F" w:rsidRDefault="00B744B8" w:rsidP="00C76A68">
      <w:pPr>
        <w:spacing w:before="120" w:after="120" w:line="240" w:lineRule="auto"/>
        <w:jc w:val="both"/>
        <w:rPr>
          <w:rFonts w:cs="Times New Roman"/>
          <w:sz w:val="28"/>
          <w:szCs w:val="28"/>
        </w:rPr>
      </w:pPr>
    </w:p>
    <w:sectPr w:rsidR="00B744B8" w:rsidRPr="0092027F" w:rsidSect="00B27DD0">
      <w:footerReference w:type="default" r:id="rId9"/>
      <w:pgSz w:w="11907" w:h="16839" w:code="9"/>
      <w:pgMar w:top="720" w:right="720" w:bottom="1440" w:left="1440" w:header="720" w:footer="53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BB3" w:rsidRDefault="000E1BB3" w:rsidP="00862F05">
      <w:pPr>
        <w:spacing w:after="0" w:line="240" w:lineRule="auto"/>
      </w:pPr>
      <w:r>
        <w:separator/>
      </w:r>
    </w:p>
  </w:endnote>
  <w:endnote w:type="continuationSeparator" w:id="0">
    <w:p w:rsidR="000E1BB3" w:rsidRDefault="000E1BB3" w:rsidP="0086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345003"/>
      <w:docPartObj>
        <w:docPartGallery w:val="Page Numbers (Bottom of Page)"/>
        <w:docPartUnique/>
      </w:docPartObj>
    </w:sdtPr>
    <w:sdtEndPr>
      <w:rPr>
        <w:noProof/>
      </w:rPr>
    </w:sdtEndPr>
    <w:sdtContent>
      <w:p w:rsidR="00862F05" w:rsidRDefault="00862F05">
        <w:pPr>
          <w:pStyle w:val="Footer"/>
          <w:jc w:val="center"/>
        </w:pPr>
        <w:r>
          <w:fldChar w:fldCharType="begin"/>
        </w:r>
        <w:r>
          <w:instrText xml:space="preserve"> PAGE   \* MERGEFORMAT </w:instrText>
        </w:r>
        <w:r>
          <w:fldChar w:fldCharType="separate"/>
        </w:r>
        <w:r w:rsidR="00927B09">
          <w:rPr>
            <w:noProof/>
          </w:rPr>
          <w:t>7</w:t>
        </w:r>
        <w:r>
          <w:rPr>
            <w:noProof/>
          </w:rPr>
          <w:fldChar w:fldCharType="end"/>
        </w:r>
      </w:p>
    </w:sdtContent>
  </w:sdt>
  <w:p w:rsidR="00862F05" w:rsidRDefault="00862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BB3" w:rsidRDefault="000E1BB3" w:rsidP="00862F05">
      <w:pPr>
        <w:spacing w:after="0" w:line="240" w:lineRule="auto"/>
      </w:pPr>
      <w:r>
        <w:separator/>
      </w:r>
    </w:p>
  </w:footnote>
  <w:footnote w:type="continuationSeparator" w:id="0">
    <w:p w:rsidR="000E1BB3" w:rsidRDefault="000E1BB3" w:rsidP="00862F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A66"/>
    <w:multiLevelType w:val="hybridMultilevel"/>
    <w:tmpl w:val="E9E0C8B4"/>
    <w:lvl w:ilvl="0" w:tplc="1E9CB290">
      <w:start w:val="1"/>
      <w:numFmt w:val="decimal"/>
      <w:lvlText w:val="%1."/>
      <w:lvlJc w:val="left"/>
      <w:pPr>
        <w:tabs>
          <w:tab w:val="num" w:pos="720"/>
        </w:tabs>
        <w:ind w:left="720" w:hanging="360"/>
      </w:pPr>
    </w:lvl>
    <w:lvl w:ilvl="1" w:tplc="E126F686" w:tentative="1">
      <w:start w:val="1"/>
      <w:numFmt w:val="decimal"/>
      <w:lvlText w:val="%2."/>
      <w:lvlJc w:val="left"/>
      <w:pPr>
        <w:tabs>
          <w:tab w:val="num" w:pos="1440"/>
        </w:tabs>
        <w:ind w:left="1440" w:hanging="360"/>
      </w:pPr>
    </w:lvl>
    <w:lvl w:ilvl="2" w:tplc="388A8B5C" w:tentative="1">
      <w:start w:val="1"/>
      <w:numFmt w:val="decimal"/>
      <w:lvlText w:val="%3."/>
      <w:lvlJc w:val="left"/>
      <w:pPr>
        <w:tabs>
          <w:tab w:val="num" w:pos="2160"/>
        </w:tabs>
        <w:ind w:left="2160" w:hanging="360"/>
      </w:pPr>
    </w:lvl>
    <w:lvl w:ilvl="3" w:tplc="BB6216EC" w:tentative="1">
      <w:start w:val="1"/>
      <w:numFmt w:val="decimal"/>
      <w:lvlText w:val="%4."/>
      <w:lvlJc w:val="left"/>
      <w:pPr>
        <w:tabs>
          <w:tab w:val="num" w:pos="2880"/>
        </w:tabs>
        <w:ind w:left="2880" w:hanging="360"/>
      </w:pPr>
    </w:lvl>
    <w:lvl w:ilvl="4" w:tplc="CAF6C55C" w:tentative="1">
      <w:start w:val="1"/>
      <w:numFmt w:val="decimal"/>
      <w:lvlText w:val="%5."/>
      <w:lvlJc w:val="left"/>
      <w:pPr>
        <w:tabs>
          <w:tab w:val="num" w:pos="3600"/>
        </w:tabs>
        <w:ind w:left="3600" w:hanging="360"/>
      </w:pPr>
    </w:lvl>
    <w:lvl w:ilvl="5" w:tplc="ED9055DA" w:tentative="1">
      <w:start w:val="1"/>
      <w:numFmt w:val="decimal"/>
      <w:lvlText w:val="%6."/>
      <w:lvlJc w:val="left"/>
      <w:pPr>
        <w:tabs>
          <w:tab w:val="num" w:pos="4320"/>
        </w:tabs>
        <w:ind w:left="4320" w:hanging="360"/>
      </w:pPr>
    </w:lvl>
    <w:lvl w:ilvl="6" w:tplc="FE885A74" w:tentative="1">
      <w:start w:val="1"/>
      <w:numFmt w:val="decimal"/>
      <w:lvlText w:val="%7."/>
      <w:lvlJc w:val="left"/>
      <w:pPr>
        <w:tabs>
          <w:tab w:val="num" w:pos="5040"/>
        </w:tabs>
        <w:ind w:left="5040" w:hanging="360"/>
      </w:pPr>
    </w:lvl>
    <w:lvl w:ilvl="7" w:tplc="7A707BCA" w:tentative="1">
      <w:start w:val="1"/>
      <w:numFmt w:val="decimal"/>
      <w:lvlText w:val="%8."/>
      <w:lvlJc w:val="left"/>
      <w:pPr>
        <w:tabs>
          <w:tab w:val="num" w:pos="5760"/>
        </w:tabs>
        <w:ind w:left="5760" w:hanging="360"/>
      </w:pPr>
    </w:lvl>
    <w:lvl w:ilvl="8" w:tplc="75B296FC" w:tentative="1">
      <w:start w:val="1"/>
      <w:numFmt w:val="decimal"/>
      <w:lvlText w:val="%9."/>
      <w:lvlJc w:val="left"/>
      <w:pPr>
        <w:tabs>
          <w:tab w:val="num" w:pos="6480"/>
        </w:tabs>
        <w:ind w:left="6480" w:hanging="360"/>
      </w:pPr>
    </w:lvl>
  </w:abstractNum>
  <w:abstractNum w:abstractNumId="1">
    <w:nsid w:val="1DEB6A64"/>
    <w:multiLevelType w:val="hybridMultilevel"/>
    <w:tmpl w:val="8FD0B4F8"/>
    <w:lvl w:ilvl="0" w:tplc="3696AA48">
      <w:start w:val="1"/>
      <w:numFmt w:val="bullet"/>
      <w:lvlText w:val="-"/>
      <w:lvlJc w:val="left"/>
      <w:pPr>
        <w:tabs>
          <w:tab w:val="num" w:pos="720"/>
        </w:tabs>
        <w:ind w:left="720" w:hanging="360"/>
      </w:pPr>
      <w:rPr>
        <w:rFonts w:ascii="Times New Roman" w:hAnsi="Times New Roman" w:hint="default"/>
      </w:rPr>
    </w:lvl>
    <w:lvl w:ilvl="1" w:tplc="40FA2504" w:tentative="1">
      <w:start w:val="1"/>
      <w:numFmt w:val="bullet"/>
      <w:lvlText w:val="-"/>
      <w:lvlJc w:val="left"/>
      <w:pPr>
        <w:tabs>
          <w:tab w:val="num" w:pos="1440"/>
        </w:tabs>
        <w:ind w:left="1440" w:hanging="360"/>
      </w:pPr>
      <w:rPr>
        <w:rFonts w:ascii="Times New Roman" w:hAnsi="Times New Roman" w:hint="default"/>
      </w:rPr>
    </w:lvl>
    <w:lvl w:ilvl="2" w:tplc="6D329714" w:tentative="1">
      <w:start w:val="1"/>
      <w:numFmt w:val="bullet"/>
      <w:lvlText w:val="-"/>
      <w:lvlJc w:val="left"/>
      <w:pPr>
        <w:tabs>
          <w:tab w:val="num" w:pos="2160"/>
        </w:tabs>
        <w:ind w:left="2160" w:hanging="360"/>
      </w:pPr>
      <w:rPr>
        <w:rFonts w:ascii="Times New Roman" w:hAnsi="Times New Roman" w:hint="default"/>
      </w:rPr>
    </w:lvl>
    <w:lvl w:ilvl="3" w:tplc="6F8005C6" w:tentative="1">
      <w:start w:val="1"/>
      <w:numFmt w:val="bullet"/>
      <w:lvlText w:val="-"/>
      <w:lvlJc w:val="left"/>
      <w:pPr>
        <w:tabs>
          <w:tab w:val="num" w:pos="2880"/>
        </w:tabs>
        <w:ind w:left="2880" w:hanging="360"/>
      </w:pPr>
      <w:rPr>
        <w:rFonts w:ascii="Times New Roman" w:hAnsi="Times New Roman" w:hint="default"/>
      </w:rPr>
    </w:lvl>
    <w:lvl w:ilvl="4" w:tplc="EF32F684" w:tentative="1">
      <w:start w:val="1"/>
      <w:numFmt w:val="bullet"/>
      <w:lvlText w:val="-"/>
      <w:lvlJc w:val="left"/>
      <w:pPr>
        <w:tabs>
          <w:tab w:val="num" w:pos="3600"/>
        </w:tabs>
        <w:ind w:left="3600" w:hanging="360"/>
      </w:pPr>
      <w:rPr>
        <w:rFonts w:ascii="Times New Roman" w:hAnsi="Times New Roman" w:hint="default"/>
      </w:rPr>
    </w:lvl>
    <w:lvl w:ilvl="5" w:tplc="C3401432" w:tentative="1">
      <w:start w:val="1"/>
      <w:numFmt w:val="bullet"/>
      <w:lvlText w:val="-"/>
      <w:lvlJc w:val="left"/>
      <w:pPr>
        <w:tabs>
          <w:tab w:val="num" w:pos="4320"/>
        </w:tabs>
        <w:ind w:left="4320" w:hanging="360"/>
      </w:pPr>
      <w:rPr>
        <w:rFonts w:ascii="Times New Roman" w:hAnsi="Times New Roman" w:hint="default"/>
      </w:rPr>
    </w:lvl>
    <w:lvl w:ilvl="6" w:tplc="3F3AFD60" w:tentative="1">
      <w:start w:val="1"/>
      <w:numFmt w:val="bullet"/>
      <w:lvlText w:val="-"/>
      <w:lvlJc w:val="left"/>
      <w:pPr>
        <w:tabs>
          <w:tab w:val="num" w:pos="5040"/>
        </w:tabs>
        <w:ind w:left="5040" w:hanging="360"/>
      </w:pPr>
      <w:rPr>
        <w:rFonts w:ascii="Times New Roman" w:hAnsi="Times New Roman" w:hint="default"/>
      </w:rPr>
    </w:lvl>
    <w:lvl w:ilvl="7" w:tplc="1178A876" w:tentative="1">
      <w:start w:val="1"/>
      <w:numFmt w:val="bullet"/>
      <w:lvlText w:val="-"/>
      <w:lvlJc w:val="left"/>
      <w:pPr>
        <w:tabs>
          <w:tab w:val="num" w:pos="5760"/>
        </w:tabs>
        <w:ind w:left="5760" w:hanging="360"/>
      </w:pPr>
      <w:rPr>
        <w:rFonts w:ascii="Times New Roman" w:hAnsi="Times New Roman" w:hint="default"/>
      </w:rPr>
    </w:lvl>
    <w:lvl w:ilvl="8" w:tplc="37923F28" w:tentative="1">
      <w:start w:val="1"/>
      <w:numFmt w:val="bullet"/>
      <w:lvlText w:val="-"/>
      <w:lvlJc w:val="left"/>
      <w:pPr>
        <w:tabs>
          <w:tab w:val="num" w:pos="6480"/>
        </w:tabs>
        <w:ind w:left="6480" w:hanging="360"/>
      </w:pPr>
      <w:rPr>
        <w:rFonts w:ascii="Times New Roman" w:hAnsi="Times New Roman" w:hint="default"/>
      </w:rPr>
    </w:lvl>
  </w:abstractNum>
  <w:abstractNum w:abstractNumId="2">
    <w:nsid w:val="33A33D43"/>
    <w:multiLevelType w:val="hybridMultilevel"/>
    <w:tmpl w:val="E63E6432"/>
    <w:lvl w:ilvl="0" w:tplc="30D8213C">
      <w:start w:val="1"/>
      <w:numFmt w:val="decimal"/>
      <w:lvlText w:val="%1."/>
      <w:lvlJc w:val="left"/>
      <w:pPr>
        <w:tabs>
          <w:tab w:val="num" w:pos="720"/>
        </w:tabs>
        <w:ind w:left="720" w:hanging="360"/>
      </w:pPr>
    </w:lvl>
    <w:lvl w:ilvl="1" w:tplc="3C48E3A6" w:tentative="1">
      <w:start w:val="1"/>
      <w:numFmt w:val="decimal"/>
      <w:lvlText w:val="%2."/>
      <w:lvlJc w:val="left"/>
      <w:pPr>
        <w:tabs>
          <w:tab w:val="num" w:pos="1440"/>
        </w:tabs>
        <w:ind w:left="1440" w:hanging="360"/>
      </w:pPr>
    </w:lvl>
    <w:lvl w:ilvl="2" w:tplc="DED41634" w:tentative="1">
      <w:start w:val="1"/>
      <w:numFmt w:val="decimal"/>
      <w:lvlText w:val="%3."/>
      <w:lvlJc w:val="left"/>
      <w:pPr>
        <w:tabs>
          <w:tab w:val="num" w:pos="2160"/>
        </w:tabs>
        <w:ind w:left="2160" w:hanging="360"/>
      </w:pPr>
    </w:lvl>
    <w:lvl w:ilvl="3" w:tplc="0AF6F6D4" w:tentative="1">
      <w:start w:val="1"/>
      <w:numFmt w:val="decimal"/>
      <w:lvlText w:val="%4."/>
      <w:lvlJc w:val="left"/>
      <w:pPr>
        <w:tabs>
          <w:tab w:val="num" w:pos="2880"/>
        </w:tabs>
        <w:ind w:left="2880" w:hanging="360"/>
      </w:pPr>
    </w:lvl>
    <w:lvl w:ilvl="4" w:tplc="C5DE879C" w:tentative="1">
      <w:start w:val="1"/>
      <w:numFmt w:val="decimal"/>
      <w:lvlText w:val="%5."/>
      <w:lvlJc w:val="left"/>
      <w:pPr>
        <w:tabs>
          <w:tab w:val="num" w:pos="3600"/>
        </w:tabs>
        <w:ind w:left="3600" w:hanging="360"/>
      </w:pPr>
    </w:lvl>
    <w:lvl w:ilvl="5" w:tplc="FF8406A6" w:tentative="1">
      <w:start w:val="1"/>
      <w:numFmt w:val="decimal"/>
      <w:lvlText w:val="%6."/>
      <w:lvlJc w:val="left"/>
      <w:pPr>
        <w:tabs>
          <w:tab w:val="num" w:pos="4320"/>
        </w:tabs>
        <w:ind w:left="4320" w:hanging="360"/>
      </w:pPr>
    </w:lvl>
    <w:lvl w:ilvl="6" w:tplc="6996F6DA" w:tentative="1">
      <w:start w:val="1"/>
      <w:numFmt w:val="decimal"/>
      <w:lvlText w:val="%7."/>
      <w:lvlJc w:val="left"/>
      <w:pPr>
        <w:tabs>
          <w:tab w:val="num" w:pos="5040"/>
        </w:tabs>
        <w:ind w:left="5040" w:hanging="360"/>
      </w:pPr>
    </w:lvl>
    <w:lvl w:ilvl="7" w:tplc="CD70F014" w:tentative="1">
      <w:start w:val="1"/>
      <w:numFmt w:val="decimal"/>
      <w:lvlText w:val="%8."/>
      <w:lvlJc w:val="left"/>
      <w:pPr>
        <w:tabs>
          <w:tab w:val="num" w:pos="5760"/>
        </w:tabs>
        <w:ind w:left="5760" w:hanging="360"/>
      </w:pPr>
    </w:lvl>
    <w:lvl w:ilvl="8" w:tplc="DA349960" w:tentative="1">
      <w:start w:val="1"/>
      <w:numFmt w:val="decimal"/>
      <w:lvlText w:val="%9."/>
      <w:lvlJc w:val="left"/>
      <w:pPr>
        <w:tabs>
          <w:tab w:val="num" w:pos="6480"/>
        </w:tabs>
        <w:ind w:left="6480" w:hanging="360"/>
      </w:pPr>
    </w:lvl>
  </w:abstractNum>
  <w:abstractNum w:abstractNumId="3">
    <w:nsid w:val="347350E7"/>
    <w:multiLevelType w:val="hybridMultilevel"/>
    <w:tmpl w:val="DFA68136"/>
    <w:lvl w:ilvl="0" w:tplc="D2745412">
      <w:numFmt w:val="bullet"/>
      <w:lvlText w:val="-"/>
      <w:lvlJc w:val="left"/>
      <w:pPr>
        <w:tabs>
          <w:tab w:val="num" w:pos="360"/>
        </w:tabs>
        <w:ind w:left="360" w:hanging="360"/>
      </w:pPr>
      <w:rPr>
        <w:rFonts w:ascii=".VnTime" w:eastAsia="Times New Roman" w:hAnsi=".VnTime" w:cs="Times New Roman" w:hint="default"/>
      </w:rPr>
    </w:lvl>
    <w:lvl w:ilvl="1" w:tplc="646C073A">
      <w:numFmt w:val="bullet"/>
      <w:lvlText w:val=""/>
      <w:lvlJc w:val="left"/>
      <w:pPr>
        <w:tabs>
          <w:tab w:val="num" w:pos="1080"/>
        </w:tabs>
        <w:ind w:left="1080" w:hanging="36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D162F07"/>
    <w:multiLevelType w:val="hybridMultilevel"/>
    <w:tmpl w:val="DBAAA57A"/>
    <w:lvl w:ilvl="0" w:tplc="C9788476">
      <w:start w:val="1"/>
      <w:numFmt w:val="bullet"/>
      <w:lvlText w:val="-"/>
      <w:lvlJc w:val="left"/>
      <w:pPr>
        <w:tabs>
          <w:tab w:val="num" w:pos="720"/>
        </w:tabs>
        <w:ind w:left="720" w:hanging="360"/>
      </w:pPr>
      <w:rPr>
        <w:rFonts w:ascii="Times New Roman" w:hAnsi="Times New Roman" w:hint="default"/>
      </w:rPr>
    </w:lvl>
    <w:lvl w:ilvl="1" w:tplc="02827E32">
      <w:numFmt w:val="bullet"/>
      <w:lvlText w:val=""/>
      <w:lvlJc w:val="left"/>
      <w:pPr>
        <w:tabs>
          <w:tab w:val="num" w:pos="1440"/>
        </w:tabs>
        <w:ind w:left="1440" w:hanging="360"/>
      </w:pPr>
      <w:rPr>
        <w:rFonts w:ascii="Wingdings" w:hAnsi="Wingdings" w:hint="default"/>
      </w:rPr>
    </w:lvl>
    <w:lvl w:ilvl="2" w:tplc="DFA07A7E" w:tentative="1">
      <w:start w:val="1"/>
      <w:numFmt w:val="bullet"/>
      <w:lvlText w:val="-"/>
      <w:lvlJc w:val="left"/>
      <w:pPr>
        <w:tabs>
          <w:tab w:val="num" w:pos="2160"/>
        </w:tabs>
        <w:ind w:left="2160" w:hanging="360"/>
      </w:pPr>
      <w:rPr>
        <w:rFonts w:ascii="Times New Roman" w:hAnsi="Times New Roman" w:hint="default"/>
      </w:rPr>
    </w:lvl>
    <w:lvl w:ilvl="3" w:tplc="B5EA4B1A" w:tentative="1">
      <w:start w:val="1"/>
      <w:numFmt w:val="bullet"/>
      <w:lvlText w:val="-"/>
      <w:lvlJc w:val="left"/>
      <w:pPr>
        <w:tabs>
          <w:tab w:val="num" w:pos="2880"/>
        </w:tabs>
        <w:ind w:left="2880" w:hanging="360"/>
      </w:pPr>
      <w:rPr>
        <w:rFonts w:ascii="Times New Roman" w:hAnsi="Times New Roman" w:hint="default"/>
      </w:rPr>
    </w:lvl>
    <w:lvl w:ilvl="4" w:tplc="A6C09F4A" w:tentative="1">
      <w:start w:val="1"/>
      <w:numFmt w:val="bullet"/>
      <w:lvlText w:val="-"/>
      <w:lvlJc w:val="left"/>
      <w:pPr>
        <w:tabs>
          <w:tab w:val="num" w:pos="3600"/>
        </w:tabs>
        <w:ind w:left="3600" w:hanging="360"/>
      </w:pPr>
      <w:rPr>
        <w:rFonts w:ascii="Times New Roman" w:hAnsi="Times New Roman" w:hint="default"/>
      </w:rPr>
    </w:lvl>
    <w:lvl w:ilvl="5" w:tplc="630890B6" w:tentative="1">
      <w:start w:val="1"/>
      <w:numFmt w:val="bullet"/>
      <w:lvlText w:val="-"/>
      <w:lvlJc w:val="left"/>
      <w:pPr>
        <w:tabs>
          <w:tab w:val="num" w:pos="4320"/>
        </w:tabs>
        <w:ind w:left="4320" w:hanging="360"/>
      </w:pPr>
      <w:rPr>
        <w:rFonts w:ascii="Times New Roman" w:hAnsi="Times New Roman" w:hint="default"/>
      </w:rPr>
    </w:lvl>
    <w:lvl w:ilvl="6" w:tplc="00ECC956" w:tentative="1">
      <w:start w:val="1"/>
      <w:numFmt w:val="bullet"/>
      <w:lvlText w:val="-"/>
      <w:lvlJc w:val="left"/>
      <w:pPr>
        <w:tabs>
          <w:tab w:val="num" w:pos="5040"/>
        </w:tabs>
        <w:ind w:left="5040" w:hanging="360"/>
      </w:pPr>
      <w:rPr>
        <w:rFonts w:ascii="Times New Roman" w:hAnsi="Times New Roman" w:hint="default"/>
      </w:rPr>
    </w:lvl>
    <w:lvl w:ilvl="7" w:tplc="7256CEB4" w:tentative="1">
      <w:start w:val="1"/>
      <w:numFmt w:val="bullet"/>
      <w:lvlText w:val="-"/>
      <w:lvlJc w:val="left"/>
      <w:pPr>
        <w:tabs>
          <w:tab w:val="num" w:pos="5760"/>
        </w:tabs>
        <w:ind w:left="5760" w:hanging="360"/>
      </w:pPr>
      <w:rPr>
        <w:rFonts w:ascii="Times New Roman" w:hAnsi="Times New Roman" w:hint="default"/>
      </w:rPr>
    </w:lvl>
    <w:lvl w:ilvl="8" w:tplc="8E8E66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60777BBA"/>
    <w:multiLevelType w:val="hybridMultilevel"/>
    <w:tmpl w:val="0868C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187226"/>
    <w:multiLevelType w:val="hybridMultilevel"/>
    <w:tmpl w:val="52E0E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8A3A8E"/>
    <w:multiLevelType w:val="hybridMultilevel"/>
    <w:tmpl w:val="4B4E4474"/>
    <w:lvl w:ilvl="0" w:tplc="A29CC4A8">
      <w:start w:val="1"/>
      <w:numFmt w:val="bullet"/>
      <w:lvlText w:val="-"/>
      <w:lvlJc w:val="left"/>
      <w:pPr>
        <w:tabs>
          <w:tab w:val="num" w:pos="720"/>
        </w:tabs>
        <w:ind w:left="720" w:hanging="360"/>
      </w:pPr>
      <w:rPr>
        <w:rFonts w:ascii="Times New Roman" w:hAnsi="Times New Roman" w:hint="default"/>
      </w:rPr>
    </w:lvl>
    <w:lvl w:ilvl="1" w:tplc="11B22092" w:tentative="1">
      <w:start w:val="1"/>
      <w:numFmt w:val="bullet"/>
      <w:lvlText w:val="-"/>
      <w:lvlJc w:val="left"/>
      <w:pPr>
        <w:tabs>
          <w:tab w:val="num" w:pos="1440"/>
        </w:tabs>
        <w:ind w:left="1440" w:hanging="360"/>
      </w:pPr>
      <w:rPr>
        <w:rFonts w:ascii="Times New Roman" w:hAnsi="Times New Roman" w:hint="default"/>
      </w:rPr>
    </w:lvl>
    <w:lvl w:ilvl="2" w:tplc="CFB4DAE0" w:tentative="1">
      <w:start w:val="1"/>
      <w:numFmt w:val="bullet"/>
      <w:lvlText w:val="-"/>
      <w:lvlJc w:val="left"/>
      <w:pPr>
        <w:tabs>
          <w:tab w:val="num" w:pos="2160"/>
        </w:tabs>
        <w:ind w:left="2160" w:hanging="360"/>
      </w:pPr>
      <w:rPr>
        <w:rFonts w:ascii="Times New Roman" w:hAnsi="Times New Roman" w:hint="default"/>
      </w:rPr>
    </w:lvl>
    <w:lvl w:ilvl="3" w:tplc="762CEB0E" w:tentative="1">
      <w:start w:val="1"/>
      <w:numFmt w:val="bullet"/>
      <w:lvlText w:val="-"/>
      <w:lvlJc w:val="left"/>
      <w:pPr>
        <w:tabs>
          <w:tab w:val="num" w:pos="2880"/>
        </w:tabs>
        <w:ind w:left="2880" w:hanging="360"/>
      </w:pPr>
      <w:rPr>
        <w:rFonts w:ascii="Times New Roman" w:hAnsi="Times New Roman" w:hint="default"/>
      </w:rPr>
    </w:lvl>
    <w:lvl w:ilvl="4" w:tplc="27CE8182" w:tentative="1">
      <w:start w:val="1"/>
      <w:numFmt w:val="bullet"/>
      <w:lvlText w:val="-"/>
      <w:lvlJc w:val="left"/>
      <w:pPr>
        <w:tabs>
          <w:tab w:val="num" w:pos="3600"/>
        </w:tabs>
        <w:ind w:left="3600" w:hanging="360"/>
      </w:pPr>
      <w:rPr>
        <w:rFonts w:ascii="Times New Roman" w:hAnsi="Times New Roman" w:hint="default"/>
      </w:rPr>
    </w:lvl>
    <w:lvl w:ilvl="5" w:tplc="C396DEBE" w:tentative="1">
      <w:start w:val="1"/>
      <w:numFmt w:val="bullet"/>
      <w:lvlText w:val="-"/>
      <w:lvlJc w:val="left"/>
      <w:pPr>
        <w:tabs>
          <w:tab w:val="num" w:pos="4320"/>
        </w:tabs>
        <w:ind w:left="4320" w:hanging="360"/>
      </w:pPr>
      <w:rPr>
        <w:rFonts w:ascii="Times New Roman" w:hAnsi="Times New Roman" w:hint="default"/>
      </w:rPr>
    </w:lvl>
    <w:lvl w:ilvl="6" w:tplc="AEAC7560" w:tentative="1">
      <w:start w:val="1"/>
      <w:numFmt w:val="bullet"/>
      <w:lvlText w:val="-"/>
      <w:lvlJc w:val="left"/>
      <w:pPr>
        <w:tabs>
          <w:tab w:val="num" w:pos="5040"/>
        </w:tabs>
        <w:ind w:left="5040" w:hanging="360"/>
      </w:pPr>
      <w:rPr>
        <w:rFonts w:ascii="Times New Roman" w:hAnsi="Times New Roman" w:hint="default"/>
      </w:rPr>
    </w:lvl>
    <w:lvl w:ilvl="7" w:tplc="7070DF6A" w:tentative="1">
      <w:start w:val="1"/>
      <w:numFmt w:val="bullet"/>
      <w:lvlText w:val="-"/>
      <w:lvlJc w:val="left"/>
      <w:pPr>
        <w:tabs>
          <w:tab w:val="num" w:pos="5760"/>
        </w:tabs>
        <w:ind w:left="5760" w:hanging="360"/>
      </w:pPr>
      <w:rPr>
        <w:rFonts w:ascii="Times New Roman" w:hAnsi="Times New Roman" w:hint="default"/>
      </w:rPr>
    </w:lvl>
    <w:lvl w:ilvl="8" w:tplc="6C74F6B6"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
  </w:num>
  <w:num w:numId="3">
    <w:abstractNumId w:val="7"/>
  </w:num>
  <w:num w:numId="4">
    <w:abstractNumId w:val="4"/>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s-ES" w:vendorID="64" w:dllVersion="131078" w:nlCheck="1" w:checkStyle="0"/>
  <w:activeWritingStyle w:appName="MSWord" w:lang="en-US" w:vendorID="64" w:dllVersion="131078"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B8"/>
    <w:rsid w:val="000011A4"/>
    <w:rsid w:val="000045DF"/>
    <w:rsid w:val="00004ADB"/>
    <w:rsid w:val="00006497"/>
    <w:rsid w:val="00022F9F"/>
    <w:rsid w:val="0002745B"/>
    <w:rsid w:val="00035ECA"/>
    <w:rsid w:val="00051732"/>
    <w:rsid w:val="00051EE3"/>
    <w:rsid w:val="00055B69"/>
    <w:rsid w:val="000620E8"/>
    <w:rsid w:val="00066500"/>
    <w:rsid w:val="000666B9"/>
    <w:rsid w:val="00076CF5"/>
    <w:rsid w:val="0008082E"/>
    <w:rsid w:val="00083216"/>
    <w:rsid w:val="000839A0"/>
    <w:rsid w:val="00086974"/>
    <w:rsid w:val="00090374"/>
    <w:rsid w:val="00091BFE"/>
    <w:rsid w:val="00093B63"/>
    <w:rsid w:val="000962A1"/>
    <w:rsid w:val="0009691D"/>
    <w:rsid w:val="000A67CE"/>
    <w:rsid w:val="000A67CF"/>
    <w:rsid w:val="000B5F3F"/>
    <w:rsid w:val="000B6AFD"/>
    <w:rsid w:val="000C09E6"/>
    <w:rsid w:val="000D01ED"/>
    <w:rsid w:val="000D04C0"/>
    <w:rsid w:val="000D400B"/>
    <w:rsid w:val="000D7C20"/>
    <w:rsid w:val="000E1BB3"/>
    <w:rsid w:val="000E30D2"/>
    <w:rsid w:val="000E4713"/>
    <w:rsid w:val="001026D7"/>
    <w:rsid w:val="00106A9E"/>
    <w:rsid w:val="0012663B"/>
    <w:rsid w:val="00127B53"/>
    <w:rsid w:val="001305A3"/>
    <w:rsid w:val="00132CE0"/>
    <w:rsid w:val="00133D36"/>
    <w:rsid w:val="00134513"/>
    <w:rsid w:val="00135EF1"/>
    <w:rsid w:val="0013655F"/>
    <w:rsid w:val="0013764F"/>
    <w:rsid w:val="00140ED5"/>
    <w:rsid w:val="00153CDF"/>
    <w:rsid w:val="00156740"/>
    <w:rsid w:val="00160BFB"/>
    <w:rsid w:val="001627B8"/>
    <w:rsid w:val="0016284F"/>
    <w:rsid w:val="0016523C"/>
    <w:rsid w:val="00173CE8"/>
    <w:rsid w:val="001855D4"/>
    <w:rsid w:val="00186FFF"/>
    <w:rsid w:val="00191C37"/>
    <w:rsid w:val="00197A09"/>
    <w:rsid w:val="001A10F9"/>
    <w:rsid w:val="001A1ED7"/>
    <w:rsid w:val="001B197D"/>
    <w:rsid w:val="001B5B50"/>
    <w:rsid w:val="001B6894"/>
    <w:rsid w:val="001B68B5"/>
    <w:rsid w:val="001C2D82"/>
    <w:rsid w:val="001D0ED5"/>
    <w:rsid w:val="001D3398"/>
    <w:rsid w:val="001D679D"/>
    <w:rsid w:val="001D7D89"/>
    <w:rsid w:val="001E408C"/>
    <w:rsid w:val="001F1136"/>
    <w:rsid w:val="001F700D"/>
    <w:rsid w:val="0020099F"/>
    <w:rsid w:val="0020308F"/>
    <w:rsid w:val="00203FDA"/>
    <w:rsid w:val="00214473"/>
    <w:rsid w:val="00217465"/>
    <w:rsid w:val="00236488"/>
    <w:rsid w:val="00240FE9"/>
    <w:rsid w:val="00241386"/>
    <w:rsid w:val="002416EC"/>
    <w:rsid w:val="0024255A"/>
    <w:rsid w:val="00242B88"/>
    <w:rsid w:val="002632C4"/>
    <w:rsid w:val="002663F4"/>
    <w:rsid w:val="00267054"/>
    <w:rsid w:val="0027630D"/>
    <w:rsid w:val="002802C6"/>
    <w:rsid w:val="00280773"/>
    <w:rsid w:val="0028674D"/>
    <w:rsid w:val="00286C7B"/>
    <w:rsid w:val="00294B5E"/>
    <w:rsid w:val="002A527D"/>
    <w:rsid w:val="002C08B6"/>
    <w:rsid w:val="002C5C55"/>
    <w:rsid w:val="002D2251"/>
    <w:rsid w:val="002D4459"/>
    <w:rsid w:val="002D6373"/>
    <w:rsid w:val="002E329B"/>
    <w:rsid w:val="002E7E59"/>
    <w:rsid w:val="003013C8"/>
    <w:rsid w:val="00301641"/>
    <w:rsid w:val="0030172A"/>
    <w:rsid w:val="00302262"/>
    <w:rsid w:val="00302718"/>
    <w:rsid w:val="00317C5A"/>
    <w:rsid w:val="0033143B"/>
    <w:rsid w:val="00337148"/>
    <w:rsid w:val="00343356"/>
    <w:rsid w:val="003441B9"/>
    <w:rsid w:val="003509A3"/>
    <w:rsid w:val="00352A88"/>
    <w:rsid w:val="00364F37"/>
    <w:rsid w:val="003667F3"/>
    <w:rsid w:val="00367940"/>
    <w:rsid w:val="00373E10"/>
    <w:rsid w:val="00376E4A"/>
    <w:rsid w:val="00377BFB"/>
    <w:rsid w:val="00380F49"/>
    <w:rsid w:val="00387F8F"/>
    <w:rsid w:val="003A7387"/>
    <w:rsid w:val="003A75D4"/>
    <w:rsid w:val="003B07DF"/>
    <w:rsid w:val="003C12CF"/>
    <w:rsid w:val="003C23D0"/>
    <w:rsid w:val="003D0974"/>
    <w:rsid w:val="003D1714"/>
    <w:rsid w:val="003D194E"/>
    <w:rsid w:val="003E4BBC"/>
    <w:rsid w:val="003E50A3"/>
    <w:rsid w:val="003F5545"/>
    <w:rsid w:val="004002CE"/>
    <w:rsid w:val="00401FA4"/>
    <w:rsid w:val="00403C87"/>
    <w:rsid w:val="004053E1"/>
    <w:rsid w:val="0040589F"/>
    <w:rsid w:val="00407400"/>
    <w:rsid w:val="004101B1"/>
    <w:rsid w:val="004177E4"/>
    <w:rsid w:val="00420A2F"/>
    <w:rsid w:val="00423347"/>
    <w:rsid w:val="0042586A"/>
    <w:rsid w:val="00435812"/>
    <w:rsid w:val="0043649B"/>
    <w:rsid w:val="004411DF"/>
    <w:rsid w:val="004420C3"/>
    <w:rsid w:val="00442999"/>
    <w:rsid w:val="00450B4E"/>
    <w:rsid w:val="00451242"/>
    <w:rsid w:val="00460E92"/>
    <w:rsid w:val="004669FF"/>
    <w:rsid w:val="004714DC"/>
    <w:rsid w:val="0047618D"/>
    <w:rsid w:val="004761E9"/>
    <w:rsid w:val="0048123F"/>
    <w:rsid w:val="004824FF"/>
    <w:rsid w:val="004A391F"/>
    <w:rsid w:val="004A7B3E"/>
    <w:rsid w:val="004C3A0B"/>
    <w:rsid w:val="004C5D27"/>
    <w:rsid w:val="004D05D5"/>
    <w:rsid w:val="004D4D1D"/>
    <w:rsid w:val="004D4E2A"/>
    <w:rsid w:val="004D53B4"/>
    <w:rsid w:val="004E74E7"/>
    <w:rsid w:val="00503D35"/>
    <w:rsid w:val="00522DE2"/>
    <w:rsid w:val="00530AFB"/>
    <w:rsid w:val="00532E8B"/>
    <w:rsid w:val="005435B5"/>
    <w:rsid w:val="00550924"/>
    <w:rsid w:val="005601D9"/>
    <w:rsid w:val="00560EDF"/>
    <w:rsid w:val="005644AD"/>
    <w:rsid w:val="00564B1B"/>
    <w:rsid w:val="0056740D"/>
    <w:rsid w:val="005710A8"/>
    <w:rsid w:val="0057279E"/>
    <w:rsid w:val="005731C9"/>
    <w:rsid w:val="00573D92"/>
    <w:rsid w:val="00580C7C"/>
    <w:rsid w:val="00581B75"/>
    <w:rsid w:val="0058285A"/>
    <w:rsid w:val="00584091"/>
    <w:rsid w:val="005840B5"/>
    <w:rsid w:val="00585BEA"/>
    <w:rsid w:val="00586CE1"/>
    <w:rsid w:val="00587667"/>
    <w:rsid w:val="00593E1C"/>
    <w:rsid w:val="0059703B"/>
    <w:rsid w:val="005A1AEF"/>
    <w:rsid w:val="005A2507"/>
    <w:rsid w:val="005A4CD6"/>
    <w:rsid w:val="005A52BC"/>
    <w:rsid w:val="005B076A"/>
    <w:rsid w:val="005B6CAB"/>
    <w:rsid w:val="005D2DD7"/>
    <w:rsid w:val="005D58D3"/>
    <w:rsid w:val="005E7992"/>
    <w:rsid w:val="005F79BF"/>
    <w:rsid w:val="0060183D"/>
    <w:rsid w:val="00604019"/>
    <w:rsid w:val="00605E70"/>
    <w:rsid w:val="0061285C"/>
    <w:rsid w:val="00615208"/>
    <w:rsid w:val="00616B59"/>
    <w:rsid w:val="006206D4"/>
    <w:rsid w:val="00620F38"/>
    <w:rsid w:val="006227F7"/>
    <w:rsid w:val="00626A65"/>
    <w:rsid w:val="00627700"/>
    <w:rsid w:val="00634DB9"/>
    <w:rsid w:val="0063709F"/>
    <w:rsid w:val="0064250A"/>
    <w:rsid w:val="0065021F"/>
    <w:rsid w:val="00650B1E"/>
    <w:rsid w:val="006514B9"/>
    <w:rsid w:val="00655834"/>
    <w:rsid w:val="00662D23"/>
    <w:rsid w:val="00664C00"/>
    <w:rsid w:val="0067096D"/>
    <w:rsid w:val="00674DF3"/>
    <w:rsid w:val="00686519"/>
    <w:rsid w:val="00687114"/>
    <w:rsid w:val="00687DEA"/>
    <w:rsid w:val="006A39A3"/>
    <w:rsid w:val="006A3AC2"/>
    <w:rsid w:val="006A7B71"/>
    <w:rsid w:val="006B3A51"/>
    <w:rsid w:val="006B74D9"/>
    <w:rsid w:val="006B7567"/>
    <w:rsid w:val="006C016C"/>
    <w:rsid w:val="006C562C"/>
    <w:rsid w:val="006D76DF"/>
    <w:rsid w:val="006E1FC7"/>
    <w:rsid w:val="006E2A7A"/>
    <w:rsid w:val="006E5C98"/>
    <w:rsid w:val="006E7AB5"/>
    <w:rsid w:val="006F1210"/>
    <w:rsid w:val="006F58C6"/>
    <w:rsid w:val="00703387"/>
    <w:rsid w:val="00703738"/>
    <w:rsid w:val="0071147B"/>
    <w:rsid w:val="00717217"/>
    <w:rsid w:val="00717C52"/>
    <w:rsid w:val="0072219A"/>
    <w:rsid w:val="00723440"/>
    <w:rsid w:val="007238E8"/>
    <w:rsid w:val="00732D3E"/>
    <w:rsid w:val="00740E33"/>
    <w:rsid w:val="0074262E"/>
    <w:rsid w:val="00746967"/>
    <w:rsid w:val="00746B38"/>
    <w:rsid w:val="00747BA6"/>
    <w:rsid w:val="00750A3F"/>
    <w:rsid w:val="007525D7"/>
    <w:rsid w:val="00755E5D"/>
    <w:rsid w:val="00756754"/>
    <w:rsid w:val="00765822"/>
    <w:rsid w:val="007670B9"/>
    <w:rsid w:val="0077071D"/>
    <w:rsid w:val="00772B9A"/>
    <w:rsid w:val="00777D62"/>
    <w:rsid w:val="00780EC5"/>
    <w:rsid w:val="00797C43"/>
    <w:rsid w:val="007A4D1A"/>
    <w:rsid w:val="007A674F"/>
    <w:rsid w:val="007A7A2A"/>
    <w:rsid w:val="007B2764"/>
    <w:rsid w:val="007B28FA"/>
    <w:rsid w:val="007B4180"/>
    <w:rsid w:val="007B5A81"/>
    <w:rsid w:val="007B61D1"/>
    <w:rsid w:val="007B7757"/>
    <w:rsid w:val="007C110F"/>
    <w:rsid w:val="007C3B91"/>
    <w:rsid w:val="007C4647"/>
    <w:rsid w:val="007C7742"/>
    <w:rsid w:val="007E05E7"/>
    <w:rsid w:val="007E1A8D"/>
    <w:rsid w:val="007E5D86"/>
    <w:rsid w:val="007F00EF"/>
    <w:rsid w:val="007F34CD"/>
    <w:rsid w:val="007F5284"/>
    <w:rsid w:val="007F7F91"/>
    <w:rsid w:val="008000FF"/>
    <w:rsid w:val="00800DF0"/>
    <w:rsid w:val="00802238"/>
    <w:rsid w:val="00804CF6"/>
    <w:rsid w:val="00806648"/>
    <w:rsid w:val="00807C02"/>
    <w:rsid w:val="008101DB"/>
    <w:rsid w:val="00812588"/>
    <w:rsid w:val="00815AB0"/>
    <w:rsid w:val="0083128F"/>
    <w:rsid w:val="00832546"/>
    <w:rsid w:val="00834115"/>
    <w:rsid w:val="00840FEF"/>
    <w:rsid w:val="008418BC"/>
    <w:rsid w:val="0086124D"/>
    <w:rsid w:val="00862F05"/>
    <w:rsid w:val="00864A53"/>
    <w:rsid w:val="00865A8C"/>
    <w:rsid w:val="0087008E"/>
    <w:rsid w:val="008719BB"/>
    <w:rsid w:val="00880A9B"/>
    <w:rsid w:val="0089059C"/>
    <w:rsid w:val="008911F8"/>
    <w:rsid w:val="00895ADF"/>
    <w:rsid w:val="00896D20"/>
    <w:rsid w:val="008A27ED"/>
    <w:rsid w:val="008B116F"/>
    <w:rsid w:val="008B15C0"/>
    <w:rsid w:val="008B5A0B"/>
    <w:rsid w:val="008C2923"/>
    <w:rsid w:val="008C4176"/>
    <w:rsid w:val="008E4539"/>
    <w:rsid w:val="008E6FEC"/>
    <w:rsid w:val="008F1AD7"/>
    <w:rsid w:val="008F6CEE"/>
    <w:rsid w:val="00900CFA"/>
    <w:rsid w:val="0090328A"/>
    <w:rsid w:val="009032C1"/>
    <w:rsid w:val="00910A85"/>
    <w:rsid w:val="0091231D"/>
    <w:rsid w:val="00914A31"/>
    <w:rsid w:val="0092027F"/>
    <w:rsid w:val="009212A1"/>
    <w:rsid w:val="00927538"/>
    <w:rsid w:val="00927B09"/>
    <w:rsid w:val="00932C81"/>
    <w:rsid w:val="00942873"/>
    <w:rsid w:val="009505BB"/>
    <w:rsid w:val="00952F4D"/>
    <w:rsid w:val="00957270"/>
    <w:rsid w:val="00957DED"/>
    <w:rsid w:val="009755DC"/>
    <w:rsid w:val="00977245"/>
    <w:rsid w:val="0097736C"/>
    <w:rsid w:val="00980BEC"/>
    <w:rsid w:val="00983A28"/>
    <w:rsid w:val="00987B58"/>
    <w:rsid w:val="00992D79"/>
    <w:rsid w:val="00995A94"/>
    <w:rsid w:val="00995C29"/>
    <w:rsid w:val="009A077A"/>
    <w:rsid w:val="009A5762"/>
    <w:rsid w:val="009B4607"/>
    <w:rsid w:val="009B60EA"/>
    <w:rsid w:val="009C45D1"/>
    <w:rsid w:val="009D09F6"/>
    <w:rsid w:val="009D1C3E"/>
    <w:rsid w:val="009D2D8B"/>
    <w:rsid w:val="009D5098"/>
    <w:rsid w:val="009E3473"/>
    <w:rsid w:val="009E6186"/>
    <w:rsid w:val="009F044D"/>
    <w:rsid w:val="009F133B"/>
    <w:rsid w:val="009F262E"/>
    <w:rsid w:val="009F2B95"/>
    <w:rsid w:val="00A04155"/>
    <w:rsid w:val="00A07298"/>
    <w:rsid w:val="00A07C69"/>
    <w:rsid w:val="00A11832"/>
    <w:rsid w:val="00A1457B"/>
    <w:rsid w:val="00A15455"/>
    <w:rsid w:val="00A20FC5"/>
    <w:rsid w:val="00A242AC"/>
    <w:rsid w:val="00A25791"/>
    <w:rsid w:val="00A342A3"/>
    <w:rsid w:val="00A35867"/>
    <w:rsid w:val="00A401A6"/>
    <w:rsid w:val="00A4045D"/>
    <w:rsid w:val="00A43F27"/>
    <w:rsid w:val="00A543CA"/>
    <w:rsid w:val="00A55C93"/>
    <w:rsid w:val="00A613ED"/>
    <w:rsid w:val="00A711C5"/>
    <w:rsid w:val="00A73063"/>
    <w:rsid w:val="00A739FE"/>
    <w:rsid w:val="00A74055"/>
    <w:rsid w:val="00A77B51"/>
    <w:rsid w:val="00A804CC"/>
    <w:rsid w:val="00A8437A"/>
    <w:rsid w:val="00A876AB"/>
    <w:rsid w:val="00A97471"/>
    <w:rsid w:val="00AA1092"/>
    <w:rsid w:val="00AA3DE1"/>
    <w:rsid w:val="00AB22DB"/>
    <w:rsid w:val="00AB5989"/>
    <w:rsid w:val="00AC1EA6"/>
    <w:rsid w:val="00AC2135"/>
    <w:rsid w:val="00AC47EE"/>
    <w:rsid w:val="00AC4B44"/>
    <w:rsid w:val="00AC4E64"/>
    <w:rsid w:val="00AD0C04"/>
    <w:rsid w:val="00AD51DB"/>
    <w:rsid w:val="00AE3B99"/>
    <w:rsid w:val="00AF1853"/>
    <w:rsid w:val="00AF791D"/>
    <w:rsid w:val="00B055B4"/>
    <w:rsid w:val="00B220F5"/>
    <w:rsid w:val="00B27DD0"/>
    <w:rsid w:val="00B41537"/>
    <w:rsid w:val="00B450DC"/>
    <w:rsid w:val="00B50314"/>
    <w:rsid w:val="00B534BA"/>
    <w:rsid w:val="00B569DD"/>
    <w:rsid w:val="00B64CFC"/>
    <w:rsid w:val="00B71332"/>
    <w:rsid w:val="00B7427C"/>
    <w:rsid w:val="00B744B8"/>
    <w:rsid w:val="00B76DB7"/>
    <w:rsid w:val="00B77E56"/>
    <w:rsid w:val="00B801FB"/>
    <w:rsid w:val="00B81C47"/>
    <w:rsid w:val="00B82808"/>
    <w:rsid w:val="00B82CCE"/>
    <w:rsid w:val="00B83F64"/>
    <w:rsid w:val="00B8760B"/>
    <w:rsid w:val="00B92DEA"/>
    <w:rsid w:val="00B9359A"/>
    <w:rsid w:val="00B96380"/>
    <w:rsid w:val="00B96513"/>
    <w:rsid w:val="00BA160A"/>
    <w:rsid w:val="00BA3F3D"/>
    <w:rsid w:val="00BA440C"/>
    <w:rsid w:val="00BB1B11"/>
    <w:rsid w:val="00BB2AF1"/>
    <w:rsid w:val="00BC05C9"/>
    <w:rsid w:val="00BC4394"/>
    <w:rsid w:val="00BC6AAC"/>
    <w:rsid w:val="00BD073C"/>
    <w:rsid w:val="00BD5554"/>
    <w:rsid w:val="00BF42EF"/>
    <w:rsid w:val="00C01602"/>
    <w:rsid w:val="00C049F6"/>
    <w:rsid w:val="00C12C5C"/>
    <w:rsid w:val="00C14A78"/>
    <w:rsid w:val="00C24418"/>
    <w:rsid w:val="00C31462"/>
    <w:rsid w:val="00C348A8"/>
    <w:rsid w:val="00C4092E"/>
    <w:rsid w:val="00C445CC"/>
    <w:rsid w:val="00C45129"/>
    <w:rsid w:val="00C6129B"/>
    <w:rsid w:val="00C67B0F"/>
    <w:rsid w:val="00C70A16"/>
    <w:rsid w:val="00C72698"/>
    <w:rsid w:val="00C7389B"/>
    <w:rsid w:val="00C75F2F"/>
    <w:rsid w:val="00C76A68"/>
    <w:rsid w:val="00C77DE8"/>
    <w:rsid w:val="00C84AFF"/>
    <w:rsid w:val="00C85E82"/>
    <w:rsid w:val="00C87293"/>
    <w:rsid w:val="00C90318"/>
    <w:rsid w:val="00C92D15"/>
    <w:rsid w:val="00C931A0"/>
    <w:rsid w:val="00CA354A"/>
    <w:rsid w:val="00CB103B"/>
    <w:rsid w:val="00CB1EA6"/>
    <w:rsid w:val="00CD4A67"/>
    <w:rsid w:val="00CE20C0"/>
    <w:rsid w:val="00CF66CE"/>
    <w:rsid w:val="00D04908"/>
    <w:rsid w:val="00D1181B"/>
    <w:rsid w:val="00D11E1B"/>
    <w:rsid w:val="00D12A87"/>
    <w:rsid w:val="00D14017"/>
    <w:rsid w:val="00D15205"/>
    <w:rsid w:val="00D20B74"/>
    <w:rsid w:val="00D233DD"/>
    <w:rsid w:val="00D31133"/>
    <w:rsid w:val="00D476E6"/>
    <w:rsid w:val="00D50FED"/>
    <w:rsid w:val="00D5191F"/>
    <w:rsid w:val="00D51D95"/>
    <w:rsid w:val="00D549B1"/>
    <w:rsid w:val="00D63CA8"/>
    <w:rsid w:val="00D64765"/>
    <w:rsid w:val="00D649D5"/>
    <w:rsid w:val="00D64C92"/>
    <w:rsid w:val="00D64FDA"/>
    <w:rsid w:val="00D65CE3"/>
    <w:rsid w:val="00D75541"/>
    <w:rsid w:val="00D81F05"/>
    <w:rsid w:val="00D94405"/>
    <w:rsid w:val="00DA33D1"/>
    <w:rsid w:val="00DA38F2"/>
    <w:rsid w:val="00DA5AA1"/>
    <w:rsid w:val="00DA7B56"/>
    <w:rsid w:val="00DB2549"/>
    <w:rsid w:val="00DB4485"/>
    <w:rsid w:val="00DB498F"/>
    <w:rsid w:val="00DB6621"/>
    <w:rsid w:val="00DC10D5"/>
    <w:rsid w:val="00DC190A"/>
    <w:rsid w:val="00DC5421"/>
    <w:rsid w:val="00DC5F98"/>
    <w:rsid w:val="00DC7678"/>
    <w:rsid w:val="00DD3433"/>
    <w:rsid w:val="00DE1497"/>
    <w:rsid w:val="00DE4E07"/>
    <w:rsid w:val="00DE75BE"/>
    <w:rsid w:val="00DF00C5"/>
    <w:rsid w:val="00DF5253"/>
    <w:rsid w:val="00E07278"/>
    <w:rsid w:val="00E1256A"/>
    <w:rsid w:val="00E162FB"/>
    <w:rsid w:val="00E20038"/>
    <w:rsid w:val="00E20D69"/>
    <w:rsid w:val="00E23330"/>
    <w:rsid w:val="00E37467"/>
    <w:rsid w:val="00E40CFA"/>
    <w:rsid w:val="00E45576"/>
    <w:rsid w:val="00E472EF"/>
    <w:rsid w:val="00E6074C"/>
    <w:rsid w:val="00E61B0B"/>
    <w:rsid w:val="00E64DDF"/>
    <w:rsid w:val="00E65A5F"/>
    <w:rsid w:val="00E762D5"/>
    <w:rsid w:val="00E81881"/>
    <w:rsid w:val="00E82146"/>
    <w:rsid w:val="00E82FF1"/>
    <w:rsid w:val="00E838BB"/>
    <w:rsid w:val="00E85351"/>
    <w:rsid w:val="00E86EE4"/>
    <w:rsid w:val="00E91F21"/>
    <w:rsid w:val="00E9254E"/>
    <w:rsid w:val="00E95B53"/>
    <w:rsid w:val="00EA36E0"/>
    <w:rsid w:val="00EA42CE"/>
    <w:rsid w:val="00EB3B6D"/>
    <w:rsid w:val="00EB4974"/>
    <w:rsid w:val="00EB561E"/>
    <w:rsid w:val="00EB74F2"/>
    <w:rsid w:val="00EB7991"/>
    <w:rsid w:val="00EC45F5"/>
    <w:rsid w:val="00EC7482"/>
    <w:rsid w:val="00EC75E9"/>
    <w:rsid w:val="00ED2265"/>
    <w:rsid w:val="00EE1877"/>
    <w:rsid w:val="00EF5C76"/>
    <w:rsid w:val="00EF7559"/>
    <w:rsid w:val="00F0034E"/>
    <w:rsid w:val="00F025AC"/>
    <w:rsid w:val="00F03D28"/>
    <w:rsid w:val="00F05026"/>
    <w:rsid w:val="00F05EC4"/>
    <w:rsid w:val="00F147AC"/>
    <w:rsid w:val="00F167AA"/>
    <w:rsid w:val="00F24278"/>
    <w:rsid w:val="00F272A0"/>
    <w:rsid w:val="00F27ED9"/>
    <w:rsid w:val="00F334AE"/>
    <w:rsid w:val="00F34A8C"/>
    <w:rsid w:val="00F373E9"/>
    <w:rsid w:val="00F43C14"/>
    <w:rsid w:val="00F56018"/>
    <w:rsid w:val="00F620FE"/>
    <w:rsid w:val="00F643CC"/>
    <w:rsid w:val="00F64AD3"/>
    <w:rsid w:val="00F66C38"/>
    <w:rsid w:val="00F7378A"/>
    <w:rsid w:val="00F82D2C"/>
    <w:rsid w:val="00F83C1F"/>
    <w:rsid w:val="00F83F10"/>
    <w:rsid w:val="00F8428A"/>
    <w:rsid w:val="00F8689A"/>
    <w:rsid w:val="00F9440D"/>
    <w:rsid w:val="00FC4924"/>
    <w:rsid w:val="00FC5636"/>
    <w:rsid w:val="00FD0CE5"/>
    <w:rsid w:val="00FD3A21"/>
    <w:rsid w:val="00FD6460"/>
    <w:rsid w:val="00FE14B0"/>
    <w:rsid w:val="00FE2FD4"/>
    <w:rsid w:val="00FE63DD"/>
    <w:rsid w:val="00FF07B3"/>
    <w:rsid w:val="00FF1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C43"/>
  </w:style>
  <w:style w:type="paragraph" w:styleId="Heading3">
    <w:name w:val="heading 3"/>
    <w:basedOn w:val="Normal"/>
    <w:next w:val="Normal"/>
    <w:link w:val="Heading3Char"/>
    <w:qFormat/>
    <w:rsid w:val="00E37467"/>
    <w:pPr>
      <w:keepNext/>
      <w:spacing w:after="0" w:line="240" w:lineRule="auto"/>
      <w:jc w:val="both"/>
      <w:outlineLvl w:val="2"/>
    </w:pPr>
    <w:rPr>
      <w:rFonts w:eastAsia="Times New Roman"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4B8"/>
    <w:pPr>
      <w:ind w:left="720"/>
      <w:contextualSpacing/>
    </w:pPr>
  </w:style>
  <w:style w:type="paragraph" w:styleId="NormalWeb">
    <w:name w:val="Normal (Web)"/>
    <w:basedOn w:val="Normal"/>
    <w:uiPriority w:val="99"/>
    <w:unhideWhenUsed/>
    <w:rsid w:val="00DE4E07"/>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862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F05"/>
  </w:style>
  <w:style w:type="paragraph" w:styleId="Footer">
    <w:name w:val="footer"/>
    <w:basedOn w:val="Normal"/>
    <w:link w:val="FooterChar"/>
    <w:uiPriority w:val="99"/>
    <w:unhideWhenUsed/>
    <w:rsid w:val="00862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F05"/>
  </w:style>
  <w:style w:type="character" w:styleId="Hyperlink">
    <w:name w:val="Hyperlink"/>
    <w:unhideWhenUsed/>
    <w:rsid w:val="00F56018"/>
    <w:rPr>
      <w:color w:val="0000FF"/>
      <w:u w:val="single"/>
    </w:rPr>
  </w:style>
  <w:style w:type="character" w:customStyle="1" w:styleId="Heading3Char">
    <w:name w:val="Heading 3 Char"/>
    <w:basedOn w:val="DefaultParagraphFont"/>
    <w:link w:val="Heading3"/>
    <w:rsid w:val="00E37467"/>
    <w:rPr>
      <w:rFonts w:eastAsia="Times New Roman" w:cs="Times New Roman"/>
      <w:b/>
      <w:bCs/>
      <w:i/>
      <w:iCs/>
      <w:szCs w:val="24"/>
    </w:rPr>
  </w:style>
  <w:style w:type="paragraph" w:styleId="BodyTextIndent">
    <w:name w:val="Body Text Indent"/>
    <w:basedOn w:val="Normal"/>
    <w:link w:val="BodyTextIndentChar"/>
    <w:rsid w:val="00E37467"/>
    <w:pPr>
      <w:spacing w:after="0" w:line="240" w:lineRule="auto"/>
      <w:jc w:val="both"/>
    </w:pPr>
    <w:rPr>
      <w:rFonts w:eastAsia="Times New Roman" w:cs="Times New Roman"/>
      <w:sz w:val="26"/>
      <w:szCs w:val="26"/>
    </w:rPr>
  </w:style>
  <w:style w:type="character" w:customStyle="1" w:styleId="BodyTextIndentChar">
    <w:name w:val="Body Text Indent Char"/>
    <w:basedOn w:val="DefaultParagraphFont"/>
    <w:link w:val="BodyTextIndent"/>
    <w:rsid w:val="00E37467"/>
    <w:rPr>
      <w:rFonts w:eastAsia="Times New Roman" w:cs="Times New Roman"/>
      <w:sz w:val="26"/>
      <w:szCs w:val="26"/>
    </w:rPr>
  </w:style>
  <w:style w:type="paragraph" w:styleId="BodyText2">
    <w:name w:val="Body Text 2"/>
    <w:basedOn w:val="Normal"/>
    <w:link w:val="BodyText2Char"/>
    <w:rsid w:val="00E37467"/>
    <w:pPr>
      <w:spacing w:after="0" w:line="240" w:lineRule="auto"/>
      <w:jc w:val="both"/>
    </w:pPr>
    <w:rPr>
      <w:rFonts w:eastAsia="Times New Roman" w:cs="Times New Roman"/>
      <w:sz w:val="28"/>
      <w:szCs w:val="28"/>
    </w:rPr>
  </w:style>
  <w:style w:type="character" w:customStyle="1" w:styleId="BodyText2Char">
    <w:name w:val="Body Text 2 Char"/>
    <w:basedOn w:val="DefaultParagraphFont"/>
    <w:link w:val="BodyText2"/>
    <w:rsid w:val="00E37467"/>
    <w:rPr>
      <w:rFonts w:eastAsia="Times New Roman" w:cs="Times New Roman"/>
      <w:sz w:val="28"/>
      <w:szCs w:val="28"/>
    </w:rPr>
  </w:style>
  <w:style w:type="paragraph" w:customStyle="1" w:styleId="m-3628915571174790189ydp8201cf0emsonormal">
    <w:name w:val="m_-3628915571174790189ydp8201cf0emsonormal"/>
    <w:basedOn w:val="Normal"/>
    <w:rsid w:val="00E37467"/>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semiHidden/>
    <w:unhideWhenUsed/>
    <w:rsid w:val="005644A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5644AD"/>
    <w:rPr>
      <w:rFonts w:eastAsia="Times New Roman" w:cs="Times New Roman"/>
      <w:sz w:val="20"/>
      <w:szCs w:val="20"/>
    </w:rPr>
  </w:style>
  <w:style w:type="character" w:styleId="FootnoteReference">
    <w:name w:val="footnote reference"/>
    <w:basedOn w:val="DefaultParagraphFont"/>
    <w:uiPriority w:val="99"/>
    <w:semiHidden/>
    <w:unhideWhenUsed/>
    <w:rsid w:val="005644AD"/>
    <w:rPr>
      <w:vertAlign w:val="superscript"/>
    </w:rPr>
  </w:style>
  <w:style w:type="paragraph" w:styleId="BalloonText">
    <w:name w:val="Balloon Text"/>
    <w:basedOn w:val="Normal"/>
    <w:link w:val="BalloonTextChar"/>
    <w:uiPriority w:val="99"/>
    <w:semiHidden/>
    <w:unhideWhenUsed/>
    <w:rsid w:val="00EC4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5F5"/>
    <w:rPr>
      <w:rFonts w:ascii="Segoe UI" w:hAnsi="Segoe UI" w:cs="Segoe UI"/>
      <w:sz w:val="18"/>
      <w:szCs w:val="18"/>
    </w:rPr>
  </w:style>
  <w:style w:type="character" w:customStyle="1" w:styleId="fontstyle01">
    <w:name w:val="fontstyle01"/>
    <w:basedOn w:val="DefaultParagraphFont"/>
    <w:rsid w:val="00083216"/>
    <w:rPr>
      <w:rFonts w:ascii="Helvetica" w:hAnsi="Helvetica"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C43"/>
  </w:style>
  <w:style w:type="paragraph" w:styleId="Heading3">
    <w:name w:val="heading 3"/>
    <w:basedOn w:val="Normal"/>
    <w:next w:val="Normal"/>
    <w:link w:val="Heading3Char"/>
    <w:qFormat/>
    <w:rsid w:val="00E37467"/>
    <w:pPr>
      <w:keepNext/>
      <w:spacing w:after="0" w:line="240" w:lineRule="auto"/>
      <w:jc w:val="both"/>
      <w:outlineLvl w:val="2"/>
    </w:pPr>
    <w:rPr>
      <w:rFonts w:eastAsia="Times New Roman"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4B8"/>
    <w:pPr>
      <w:ind w:left="720"/>
      <w:contextualSpacing/>
    </w:pPr>
  </w:style>
  <w:style w:type="paragraph" w:styleId="NormalWeb">
    <w:name w:val="Normal (Web)"/>
    <w:basedOn w:val="Normal"/>
    <w:uiPriority w:val="99"/>
    <w:unhideWhenUsed/>
    <w:rsid w:val="00DE4E07"/>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862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F05"/>
  </w:style>
  <w:style w:type="paragraph" w:styleId="Footer">
    <w:name w:val="footer"/>
    <w:basedOn w:val="Normal"/>
    <w:link w:val="FooterChar"/>
    <w:uiPriority w:val="99"/>
    <w:unhideWhenUsed/>
    <w:rsid w:val="00862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F05"/>
  </w:style>
  <w:style w:type="character" w:styleId="Hyperlink">
    <w:name w:val="Hyperlink"/>
    <w:unhideWhenUsed/>
    <w:rsid w:val="00F56018"/>
    <w:rPr>
      <w:color w:val="0000FF"/>
      <w:u w:val="single"/>
    </w:rPr>
  </w:style>
  <w:style w:type="character" w:customStyle="1" w:styleId="Heading3Char">
    <w:name w:val="Heading 3 Char"/>
    <w:basedOn w:val="DefaultParagraphFont"/>
    <w:link w:val="Heading3"/>
    <w:rsid w:val="00E37467"/>
    <w:rPr>
      <w:rFonts w:eastAsia="Times New Roman" w:cs="Times New Roman"/>
      <w:b/>
      <w:bCs/>
      <w:i/>
      <w:iCs/>
      <w:szCs w:val="24"/>
    </w:rPr>
  </w:style>
  <w:style w:type="paragraph" w:styleId="BodyTextIndent">
    <w:name w:val="Body Text Indent"/>
    <w:basedOn w:val="Normal"/>
    <w:link w:val="BodyTextIndentChar"/>
    <w:rsid w:val="00E37467"/>
    <w:pPr>
      <w:spacing w:after="0" w:line="240" w:lineRule="auto"/>
      <w:jc w:val="both"/>
    </w:pPr>
    <w:rPr>
      <w:rFonts w:eastAsia="Times New Roman" w:cs="Times New Roman"/>
      <w:sz w:val="26"/>
      <w:szCs w:val="26"/>
    </w:rPr>
  </w:style>
  <w:style w:type="character" w:customStyle="1" w:styleId="BodyTextIndentChar">
    <w:name w:val="Body Text Indent Char"/>
    <w:basedOn w:val="DefaultParagraphFont"/>
    <w:link w:val="BodyTextIndent"/>
    <w:rsid w:val="00E37467"/>
    <w:rPr>
      <w:rFonts w:eastAsia="Times New Roman" w:cs="Times New Roman"/>
      <w:sz w:val="26"/>
      <w:szCs w:val="26"/>
    </w:rPr>
  </w:style>
  <w:style w:type="paragraph" w:styleId="BodyText2">
    <w:name w:val="Body Text 2"/>
    <w:basedOn w:val="Normal"/>
    <w:link w:val="BodyText2Char"/>
    <w:rsid w:val="00E37467"/>
    <w:pPr>
      <w:spacing w:after="0" w:line="240" w:lineRule="auto"/>
      <w:jc w:val="both"/>
    </w:pPr>
    <w:rPr>
      <w:rFonts w:eastAsia="Times New Roman" w:cs="Times New Roman"/>
      <w:sz w:val="28"/>
      <w:szCs w:val="28"/>
    </w:rPr>
  </w:style>
  <w:style w:type="character" w:customStyle="1" w:styleId="BodyText2Char">
    <w:name w:val="Body Text 2 Char"/>
    <w:basedOn w:val="DefaultParagraphFont"/>
    <w:link w:val="BodyText2"/>
    <w:rsid w:val="00E37467"/>
    <w:rPr>
      <w:rFonts w:eastAsia="Times New Roman" w:cs="Times New Roman"/>
      <w:sz w:val="28"/>
      <w:szCs w:val="28"/>
    </w:rPr>
  </w:style>
  <w:style w:type="paragraph" w:customStyle="1" w:styleId="m-3628915571174790189ydp8201cf0emsonormal">
    <w:name w:val="m_-3628915571174790189ydp8201cf0emsonormal"/>
    <w:basedOn w:val="Normal"/>
    <w:rsid w:val="00E37467"/>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semiHidden/>
    <w:unhideWhenUsed/>
    <w:rsid w:val="005644A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5644AD"/>
    <w:rPr>
      <w:rFonts w:eastAsia="Times New Roman" w:cs="Times New Roman"/>
      <w:sz w:val="20"/>
      <w:szCs w:val="20"/>
    </w:rPr>
  </w:style>
  <w:style w:type="character" w:styleId="FootnoteReference">
    <w:name w:val="footnote reference"/>
    <w:basedOn w:val="DefaultParagraphFont"/>
    <w:uiPriority w:val="99"/>
    <w:semiHidden/>
    <w:unhideWhenUsed/>
    <w:rsid w:val="005644AD"/>
    <w:rPr>
      <w:vertAlign w:val="superscript"/>
    </w:rPr>
  </w:style>
  <w:style w:type="paragraph" w:styleId="BalloonText">
    <w:name w:val="Balloon Text"/>
    <w:basedOn w:val="Normal"/>
    <w:link w:val="BalloonTextChar"/>
    <w:uiPriority w:val="99"/>
    <w:semiHidden/>
    <w:unhideWhenUsed/>
    <w:rsid w:val="00EC4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5F5"/>
    <w:rPr>
      <w:rFonts w:ascii="Segoe UI" w:hAnsi="Segoe UI" w:cs="Segoe UI"/>
      <w:sz w:val="18"/>
      <w:szCs w:val="18"/>
    </w:rPr>
  </w:style>
  <w:style w:type="character" w:customStyle="1" w:styleId="fontstyle01">
    <w:name w:val="fontstyle01"/>
    <w:basedOn w:val="DefaultParagraphFont"/>
    <w:rsid w:val="00083216"/>
    <w:rPr>
      <w:rFonts w:ascii="Helvetica" w:hAnsi="Helvetic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4950">
      <w:bodyDiv w:val="1"/>
      <w:marLeft w:val="0"/>
      <w:marRight w:val="0"/>
      <w:marTop w:val="0"/>
      <w:marBottom w:val="0"/>
      <w:divBdr>
        <w:top w:val="none" w:sz="0" w:space="0" w:color="auto"/>
        <w:left w:val="none" w:sz="0" w:space="0" w:color="auto"/>
        <w:bottom w:val="none" w:sz="0" w:space="0" w:color="auto"/>
        <w:right w:val="none" w:sz="0" w:space="0" w:color="auto"/>
      </w:divBdr>
    </w:div>
    <w:div w:id="363136885">
      <w:bodyDiv w:val="1"/>
      <w:marLeft w:val="0"/>
      <w:marRight w:val="0"/>
      <w:marTop w:val="0"/>
      <w:marBottom w:val="0"/>
      <w:divBdr>
        <w:top w:val="none" w:sz="0" w:space="0" w:color="auto"/>
        <w:left w:val="none" w:sz="0" w:space="0" w:color="auto"/>
        <w:bottom w:val="none" w:sz="0" w:space="0" w:color="auto"/>
        <w:right w:val="none" w:sz="0" w:space="0" w:color="auto"/>
      </w:divBdr>
    </w:div>
    <w:div w:id="399180719">
      <w:bodyDiv w:val="1"/>
      <w:marLeft w:val="0"/>
      <w:marRight w:val="0"/>
      <w:marTop w:val="0"/>
      <w:marBottom w:val="0"/>
      <w:divBdr>
        <w:top w:val="none" w:sz="0" w:space="0" w:color="auto"/>
        <w:left w:val="none" w:sz="0" w:space="0" w:color="auto"/>
        <w:bottom w:val="none" w:sz="0" w:space="0" w:color="auto"/>
        <w:right w:val="none" w:sz="0" w:space="0" w:color="auto"/>
      </w:divBdr>
      <w:divsChild>
        <w:div w:id="340396432">
          <w:marLeft w:val="720"/>
          <w:marRight w:val="0"/>
          <w:marTop w:val="96"/>
          <w:marBottom w:val="0"/>
          <w:divBdr>
            <w:top w:val="none" w:sz="0" w:space="0" w:color="auto"/>
            <w:left w:val="none" w:sz="0" w:space="0" w:color="auto"/>
            <w:bottom w:val="none" w:sz="0" w:space="0" w:color="auto"/>
            <w:right w:val="none" w:sz="0" w:space="0" w:color="auto"/>
          </w:divBdr>
        </w:div>
        <w:div w:id="1070813147">
          <w:marLeft w:val="720"/>
          <w:marRight w:val="0"/>
          <w:marTop w:val="96"/>
          <w:marBottom w:val="0"/>
          <w:divBdr>
            <w:top w:val="none" w:sz="0" w:space="0" w:color="auto"/>
            <w:left w:val="none" w:sz="0" w:space="0" w:color="auto"/>
            <w:bottom w:val="none" w:sz="0" w:space="0" w:color="auto"/>
            <w:right w:val="none" w:sz="0" w:space="0" w:color="auto"/>
          </w:divBdr>
        </w:div>
        <w:div w:id="1846091554">
          <w:marLeft w:val="720"/>
          <w:marRight w:val="0"/>
          <w:marTop w:val="96"/>
          <w:marBottom w:val="0"/>
          <w:divBdr>
            <w:top w:val="none" w:sz="0" w:space="0" w:color="auto"/>
            <w:left w:val="none" w:sz="0" w:space="0" w:color="auto"/>
            <w:bottom w:val="none" w:sz="0" w:space="0" w:color="auto"/>
            <w:right w:val="none" w:sz="0" w:space="0" w:color="auto"/>
          </w:divBdr>
        </w:div>
        <w:div w:id="271322434">
          <w:marLeft w:val="720"/>
          <w:marRight w:val="0"/>
          <w:marTop w:val="96"/>
          <w:marBottom w:val="0"/>
          <w:divBdr>
            <w:top w:val="none" w:sz="0" w:space="0" w:color="auto"/>
            <w:left w:val="none" w:sz="0" w:space="0" w:color="auto"/>
            <w:bottom w:val="none" w:sz="0" w:space="0" w:color="auto"/>
            <w:right w:val="none" w:sz="0" w:space="0" w:color="auto"/>
          </w:divBdr>
        </w:div>
      </w:divsChild>
    </w:div>
    <w:div w:id="512185301">
      <w:bodyDiv w:val="1"/>
      <w:marLeft w:val="0"/>
      <w:marRight w:val="0"/>
      <w:marTop w:val="0"/>
      <w:marBottom w:val="0"/>
      <w:divBdr>
        <w:top w:val="none" w:sz="0" w:space="0" w:color="auto"/>
        <w:left w:val="none" w:sz="0" w:space="0" w:color="auto"/>
        <w:bottom w:val="none" w:sz="0" w:space="0" w:color="auto"/>
        <w:right w:val="none" w:sz="0" w:space="0" w:color="auto"/>
      </w:divBdr>
      <w:divsChild>
        <w:div w:id="139812478">
          <w:marLeft w:val="720"/>
          <w:marRight w:val="0"/>
          <w:marTop w:val="86"/>
          <w:marBottom w:val="0"/>
          <w:divBdr>
            <w:top w:val="none" w:sz="0" w:space="0" w:color="auto"/>
            <w:left w:val="none" w:sz="0" w:space="0" w:color="auto"/>
            <w:bottom w:val="none" w:sz="0" w:space="0" w:color="auto"/>
            <w:right w:val="none" w:sz="0" w:space="0" w:color="auto"/>
          </w:divBdr>
        </w:div>
      </w:divsChild>
    </w:div>
    <w:div w:id="52517011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1">
          <w:marLeft w:val="547"/>
          <w:marRight w:val="0"/>
          <w:marTop w:val="96"/>
          <w:marBottom w:val="0"/>
          <w:divBdr>
            <w:top w:val="none" w:sz="0" w:space="0" w:color="auto"/>
            <w:left w:val="none" w:sz="0" w:space="0" w:color="auto"/>
            <w:bottom w:val="none" w:sz="0" w:space="0" w:color="auto"/>
            <w:right w:val="none" w:sz="0" w:space="0" w:color="auto"/>
          </w:divBdr>
        </w:div>
        <w:div w:id="428083581">
          <w:marLeft w:val="547"/>
          <w:marRight w:val="0"/>
          <w:marTop w:val="96"/>
          <w:marBottom w:val="0"/>
          <w:divBdr>
            <w:top w:val="none" w:sz="0" w:space="0" w:color="auto"/>
            <w:left w:val="none" w:sz="0" w:space="0" w:color="auto"/>
            <w:bottom w:val="none" w:sz="0" w:space="0" w:color="auto"/>
            <w:right w:val="none" w:sz="0" w:space="0" w:color="auto"/>
          </w:divBdr>
        </w:div>
        <w:div w:id="401098616">
          <w:marLeft w:val="547"/>
          <w:marRight w:val="0"/>
          <w:marTop w:val="96"/>
          <w:marBottom w:val="0"/>
          <w:divBdr>
            <w:top w:val="none" w:sz="0" w:space="0" w:color="auto"/>
            <w:left w:val="none" w:sz="0" w:space="0" w:color="auto"/>
            <w:bottom w:val="none" w:sz="0" w:space="0" w:color="auto"/>
            <w:right w:val="none" w:sz="0" w:space="0" w:color="auto"/>
          </w:divBdr>
        </w:div>
        <w:div w:id="1590428022">
          <w:marLeft w:val="547"/>
          <w:marRight w:val="0"/>
          <w:marTop w:val="96"/>
          <w:marBottom w:val="0"/>
          <w:divBdr>
            <w:top w:val="none" w:sz="0" w:space="0" w:color="auto"/>
            <w:left w:val="none" w:sz="0" w:space="0" w:color="auto"/>
            <w:bottom w:val="none" w:sz="0" w:space="0" w:color="auto"/>
            <w:right w:val="none" w:sz="0" w:space="0" w:color="auto"/>
          </w:divBdr>
        </w:div>
      </w:divsChild>
    </w:div>
    <w:div w:id="575823680">
      <w:bodyDiv w:val="1"/>
      <w:marLeft w:val="0"/>
      <w:marRight w:val="0"/>
      <w:marTop w:val="0"/>
      <w:marBottom w:val="0"/>
      <w:divBdr>
        <w:top w:val="none" w:sz="0" w:space="0" w:color="auto"/>
        <w:left w:val="none" w:sz="0" w:space="0" w:color="auto"/>
        <w:bottom w:val="none" w:sz="0" w:space="0" w:color="auto"/>
        <w:right w:val="none" w:sz="0" w:space="0" w:color="auto"/>
      </w:divBdr>
    </w:div>
    <w:div w:id="1073242299">
      <w:bodyDiv w:val="1"/>
      <w:marLeft w:val="0"/>
      <w:marRight w:val="0"/>
      <w:marTop w:val="0"/>
      <w:marBottom w:val="0"/>
      <w:divBdr>
        <w:top w:val="none" w:sz="0" w:space="0" w:color="auto"/>
        <w:left w:val="none" w:sz="0" w:space="0" w:color="auto"/>
        <w:bottom w:val="none" w:sz="0" w:space="0" w:color="auto"/>
        <w:right w:val="none" w:sz="0" w:space="0" w:color="auto"/>
      </w:divBdr>
    </w:div>
    <w:div w:id="1308169339">
      <w:bodyDiv w:val="1"/>
      <w:marLeft w:val="0"/>
      <w:marRight w:val="0"/>
      <w:marTop w:val="0"/>
      <w:marBottom w:val="0"/>
      <w:divBdr>
        <w:top w:val="none" w:sz="0" w:space="0" w:color="auto"/>
        <w:left w:val="none" w:sz="0" w:space="0" w:color="auto"/>
        <w:bottom w:val="none" w:sz="0" w:space="0" w:color="auto"/>
        <w:right w:val="none" w:sz="0" w:space="0" w:color="auto"/>
      </w:divBdr>
    </w:div>
    <w:div w:id="1665428136">
      <w:bodyDiv w:val="1"/>
      <w:marLeft w:val="0"/>
      <w:marRight w:val="0"/>
      <w:marTop w:val="0"/>
      <w:marBottom w:val="0"/>
      <w:divBdr>
        <w:top w:val="none" w:sz="0" w:space="0" w:color="auto"/>
        <w:left w:val="none" w:sz="0" w:space="0" w:color="auto"/>
        <w:bottom w:val="none" w:sz="0" w:space="0" w:color="auto"/>
        <w:right w:val="none" w:sz="0" w:space="0" w:color="auto"/>
      </w:divBdr>
      <w:divsChild>
        <w:div w:id="2046785073">
          <w:marLeft w:val="547"/>
          <w:marRight w:val="0"/>
          <w:marTop w:val="154"/>
          <w:marBottom w:val="0"/>
          <w:divBdr>
            <w:top w:val="none" w:sz="0" w:space="0" w:color="auto"/>
            <w:left w:val="none" w:sz="0" w:space="0" w:color="auto"/>
            <w:bottom w:val="none" w:sz="0" w:space="0" w:color="auto"/>
            <w:right w:val="none" w:sz="0" w:space="0" w:color="auto"/>
          </w:divBdr>
        </w:div>
        <w:div w:id="279654335">
          <w:marLeft w:val="547"/>
          <w:marRight w:val="0"/>
          <w:marTop w:val="154"/>
          <w:marBottom w:val="0"/>
          <w:divBdr>
            <w:top w:val="none" w:sz="0" w:space="0" w:color="auto"/>
            <w:left w:val="none" w:sz="0" w:space="0" w:color="auto"/>
            <w:bottom w:val="none" w:sz="0" w:space="0" w:color="auto"/>
            <w:right w:val="none" w:sz="0" w:space="0" w:color="auto"/>
          </w:divBdr>
        </w:div>
        <w:div w:id="1436052621">
          <w:marLeft w:val="547"/>
          <w:marRight w:val="0"/>
          <w:marTop w:val="154"/>
          <w:marBottom w:val="0"/>
          <w:divBdr>
            <w:top w:val="none" w:sz="0" w:space="0" w:color="auto"/>
            <w:left w:val="none" w:sz="0" w:space="0" w:color="auto"/>
            <w:bottom w:val="none" w:sz="0" w:space="0" w:color="auto"/>
            <w:right w:val="none" w:sz="0" w:space="0" w:color="auto"/>
          </w:divBdr>
        </w:div>
        <w:div w:id="556940569">
          <w:marLeft w:val="1166"/>
          <w:marRight w:val="0"/>
          <w:marTop w:val="134"/>
          <w:marBottom w:val="0"/>
          <w:divBdr>
            <w:top w:val="none" w:sz="0" w:space="0" w:color="auto"/>
            <w:left w:val="none" w:sz="0" w:space="0" w:color="auto"/>
            <w:bottom w:val="none" w:sz="0" w:space="0" w:color="auto"/>
            <w:right w:val="none" w:sz="0" w:space="0" w:color="auto"/>
          </w:divBdr>
        </w:div>
        <w:div w:id="396976551">
          <w:marLeft w:val="1166"/>
          <w:marRight w:val="0"/>
          <w:marTop w:val="134"/>
          <w:marBottom w:val="0"/>
          <w:divBdr>
            <w:top w:val="none" w:sz="0" w:space="0" w:color="auto"/>
            <w:left w:val="none" w:sz="0" w:space="0" w:color="auto"/>
            <w:bottom w:val="none" w:sz="0" w:space="0" w:color="auto"/>
            <w:right w:val="none" w:sz="0" w:space="0" w:color="auto"/>
          </w:divBdr>
        </w:div>
      </w:divsChild>
    </w:div>
    <w:div w:id="1777360999">
      <w:bodyDiv w:val="1"/>
      <w:marLeft w:val="0"/>
      <w:marRight w:val="0"/>
      <w:marTop w:val="0"/>
      <w:marBottom w:val="0"/>
      <w:divBdr>
        <w:top w:val="none" w:sz="0" w:space="0" w:color="auto"/>
        <w:left w:val="none" w:sz="0" w:space="0" w:color="auto"/>
        <w:bottom w:val="none" w:sz="0" w:space="0" w:color="auto"/>
        <w:right w:val="none" w:sz="0" w:space="0" w:color="auto"/>
      </w:divBdr>
      <w:divsChild>
        <w:div w:id="481774273">
          <w:marLeft w:val="547"/>
          <w:marRight w:val="0"/>
          <w:marTop w:val="86"/>
          <w:marBottom w:val="0"/>
          <w:divBdr>
            <w:top w:val="none" w:sz="0" w:space="0" w:color="auto"/>
            <w:left w:val="none" w:sz="0" w:space="0" w:color="auto"/>
            <w:bottom w:val="none" w:sz="0" w:space="0" w:color="auto"/>
            <w:right w:val="none" w:sz="0" w:space="0" w:color="auto"/>
          </w:divBdr>
        </w:div>
        <w:div w:id="275412092">
          <w:marLeft w:val="547"/>
          <w:marRight w:val="0"/>
          <w:marTop w:val="86"/>
          <w:marBottom w:val="0"/>
          <w:divBdr>
            <w:top w:val="none" w:sz="0" w:space="0" w:color="auto"/>
            <w:left w:val="none" w:sz="0" w:space="0" w:color="auto"/>
            <w:bottom w:val="none" w:sz="0" w:space="0" w:color="auto"/>
            <w:right w:val="none" w:sz="0" w:space="0" w:color="auto"/>
          </w:divBdr>
        </w:div>
        <w:div w:id="968439794">
          <w:marLeft w:val="547"/>
          <w:marRight w:val="0"/>
          <w:marTop w:val="86"/>
          <w:marBottom w:val="0"/>
          <w:divBdr>
            <w:top w:val="none" w:sz="0" w:space="0" w:color="auto"/>
            <w:left w:val="none" w:sz="0" w:space="0" w:color="auto"/>
            <w:bottom w:val="none" w:sz="0" w:space="0" w:color="auto"/>
            <w:right w:val="none" w:sz="0" w:space="0" w:color="auto"/>
          </w:divBdr>
        </w:div>
        <w:div w:id="1125544316">
          <w:marLeft w:val="547"/>
          <w:marRight w:val="0"/>
          <w:marTop w:val="86"/>
          <w:marBottom w:val="0"/>
          <w:divBdr>
            <w:top w:val="none" w:sz="0" w:space="0" w:color="auto"/>
            <w:left w:val="none" w:sz="0" w:space="0" w:color="auto"/>
            <w:bottom w:val="none" w:sz="0" w:space="0" w:color="auto"/>
            <w:right w:val="none" w:sz="0" w:space="0" w:color="auto"/>
          </w:divBdr>
        </w:div>
        <w:div w:id="1093666266">
          <w:marLeft w:val="547"/>
          <w:marRight w:val="0"/>
          <w:marTop w:val="86"/>
          <w:marBottom w:val="0"/>
          <w:divBdr>
            <w:top w:val="none" w:sz="0" w:space="0" w:color="auto"/>
            <w:left w:val="none" w:sz="0" w:space="0" w:color="auto"/>
            <w:bottom w:val="none" w:sz="0" w:space="0" w:color="auto"/>
            <w:right w:val="none" w:sz="0" w:space="0" w:color="auto"/>
          </w:divBdr>
        </w:div>
        <w:div w:id="2135976907">
          <w:marLeft w:val="547"/>
          <w:marRight w:val="0"/>
          <w:marTop w:val="86"/>
          <w:marBottom w:val="0"/>
          <w:divBdr>
            <w:top w:val="none" w:sz="0" w:space="0" w:color="auto"/>
            <w:left w:val="none" w:sz="0" w:space="0" w:color="auto"/>
            <w:bottom w:val="none" w:sz="0" w:space="0" w:color="auto"/>
            <w:right w:val="none" w:sz="0" w:space="0" w:color="auto"/>
          </w:divBdr>
        </w:div>
      </w:divsChild>
    </w:div>
    <w:div w:id="1906135904">
      <w:bodyDiv w:val="1"/>
      <w:marLeft w:val="0"/>
      <w:marRight w:val="0"/>
      <w:marTop w:val="0"/>
      <w:marBottom w:val="0"/>
      <w:divBdr>
        <w:top w:val="none" w:sz="0" w:space="0" w:color="auto"/>
        <w:left w:val="none" w:sz="0" w:space="0" w:color="auto"/>
        <w:bottom w:val="none" w:sz="0" w:space="0" w:color="auto"/>
        <w:right w:val="none" w:sz="0" w:space="0" w:color="auto"/>
      </w:divBdr>
    </w:div>
    <w:div w:id="1922060984">
      <w:bodyDiv w:val="1"/>
      <w:marLeft w:val="0"/>
      <w:marRight w:val="0"/>
      <w:marTop w:val="0"/>
      <w:marBottom w:val="0"/>
      <w:divBdr>
        <w:top w:val="none" w:sz="0" w:space="0" w:color="auto"/>
        <w:left w:val="none" w:sz="0" w:space="0" w:color="auto"/>
        <w:bottom w:val="none" w:sz="0" w:space="0" w:color="auto"/>
        <w:right w:val="none" w:sz="0" w:space="0" w:color="auto"/>
      </w:divBdr>
      <w:divsChild>
        <w:div w:id="113528818">
          <w:marLeft w:val="547"/>
          <w:marRight w:val="0"/>
          <w:marTop w:val="96"/>
          <w:marBottom w:val="0"/>
          <w:divBdr>
            <w:top w:val="none" w:sz="0" w:space="0" w:color="auto"/>
            <w:left w:val="none" w:sz="0" w:space="0" w:color="auto"/>
            <w:bottom w:val="none" w:sz="0" w:space="0" w:color="auto"/>
            <w:right w:val="none" w:sz="0" w:space="0" w:color="auto"/>
          </w:divBdr>
        </w:div>
        <w:div w:id="321542629">
          <w:marLeft w:val="547"/>
          <w:marRight w:val="0"/>
          <w:marTop w:val="96"/>
          <w:marBottom w:val="0"/>
          <w:divBdr>
            <w:top w:val="none" w:sz="0" w:space="0" w:color="auto"/>
            <w:left w:val="none" w:sz="0" w:space="0" w:color="auto"/>
            <w:bottom w:val="none" w:sz="0" w:space="0" w:color="auto"/>
            <w:right w:val="none" w:sz="0" w:space="0" w:color="auto"/>
          </w:divBdr>
        </w:div>
        <w:div w:id="287276501">
          <w:marLeft w:val="547"/>
          <w:marRight w:val="0"/>
          <w:marTop w:val="96"/>
          <w:marBottom w:val="0"/>
          <w:divBdr>
            <w:top w:val="none" w:sz="0" w:space="0" w:color="auto"/>
            <w:left w:val="none" w:sz="0" w:space="0" w:color="auto"/>
            <w:bottom w:val="none" w:sz="0" w:space="0" w:color="auto"/>
            <w:right w:val="none" w:sz="0" w:space="0" w:color="auto"/>
          </w:divBdr>
        </w:div>
        <w:div w:id="63479690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716A1-7D0F-448F-8EFF-2B80222F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Trang</dc:creator>
  <cp:keywords/>
  <dc:description/>
  <cp:lastModifiedBy>ADMIN</cp:lastModifiedBy>
  <cp:revision>376</cp:revision>
  <cp:lastPrinted>2022-10-28T04:23:00Z</cp:lastPrinted>
  <dcterms:created xsi:type="dcterms:W3CDTF">2022-10-26T03:52:00Z</dcterms:created>
  <dcterms:modified xsi:type="dcterms:W3CDTF">2022-10-28T04:38:00Z</dcterms:modified>
</cp:coreProperties>
</file>